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B60" w:rsidRPr="001630C4" w:rsidRDefault="00736B60">
      <w:pPr>
        <w:rPr>
          <w:lang w:val="cs-CZ"/>
        </w:rPr>
      </w:pPr>
    </w:p>
    <w:p w:rsidR="001630C4" w:rsidRPr="006B22A9" w:rsidRDefault="00736B60" w:rsidP="006B22A9">
      <w:pPr>
        <w:spacing w:after="0"/>
        <w:jc w:val="center"/>
        <w:rPr>
          <w:b/>
          <w:bCs/>
          <w:sz w:val="28"/>
          <w:szCs w:val="28"/>
          <w:lang w:val="cs-CZ"/>
        </w:rPr>
      </w:pPr>
      <w:r w:rsidRPr="001630C4">
        <w:rPr>
          <w:b/>
          <w:bCs/>
          <w:sz w:val="28"/>
          <w:szCs w:val="28"/>
          <w:lang w:val="cs-CZ"/>
        </w:rPr>
        <w:t>Tisková zpráva Platformy proti hlubinnému úložišti</w:t>
      </w:r>
    </w:p>
    <w:p w:rsidR="00736B60" w:rsidRPr="001630C4" w:rsidRDefault="00FB5094" w:rsidP="00736B60">
      <w:pPr>
        <w:jc w:val="center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ze 4. dubna </w:t>
      </w:r>
      <w:r w:rsidR="00736B60" w:rsidRPr="001630C4">
        <w:rPr>
          <w:b/>
          <w:bCs/>
          <w:sz w:val="28"/>
          <w:szCs w:val="28"/>
          <w:lang w:val="cs-CZ"/>
        </w:rPr>
        <w:t>2023</w:t>
      </w:r>
    </w:p>
    <w:p w:rsidR="00FB5094" w:rsidRDefault="0077477E" w:rsidP="009F5066">
      <w:pPr>
        <w:spacing w:after="0" w:line="240" w:lineRule="auto"/>
        <w:jc w:val="center"/>
        <w:rPr>
          <w:b/>
          <w:bCs/>
          <w:color w:val="339933"/>
          <w:sz w:val="36"/>
          <w:szCs w:val="36"/>
          <w:lang w:val="cs-CZ"/>
        </w:rPr>
      </w:pPr>
      <w:r>
        <w:rPr>
          <w:b/>
          <w:bCs/>
          <w:color w:val="339933"/>
          <w:sz w:val="36"/>
          <w:szCs w:val="36"/>
          <w:lang w:val="cs-CZ"/>
        </w:rPr>
        <w:t>15</w:t>
      </w:r>
      <w:r w:rsidR="00FB5094">
        <w:rPr>
          <w:b/>
          <w:bCs/>
          <w:color w:val="339933"/>
          <w:sz w:val="36"/>
          <w:szCs w:val="36"/>
          <w:lang w:val="cs-CZ"/>
        </w:rPr>
        <w:t xml:space="preserve">. dubna 2023: </w:t>
      </w:r>
    </w:p>
    <w:p w:rsidR="00736B60" w:rsidRPr="001630C4" w:rsidRDefault="00FB5094" w:rsidP="00FB5094">
      <w:pPr>
        <w:spacing w:after="0" w:line="240" w:lineRule="auto"/>
        <w:jc w:val="center"/>
        <w:rPr>
          <w:b/>
          <w:bCs/>
          <w:color w:val="339933"/>
          <w:sz w:val="36"/>
          <w:szCs w:val="36"/>
          <w:lang w:val="cs-CZ"/>
        </w:rPr>
      </w:pPr>
      <w:r>
        <w:rPr>
          <w:b/>
          <w:bCs/>
          <w:color w:val="339933"/>
          <w:sz w:val="36"/>
          <w:szCs w:val="36"/>
          <w:lang w:val="cs-CZ"/>
        </w:rPr>
        <w:t>Den proti úložišti na všech lokalitách posedmé</w:t>
      </w:r>
    </w:p>
    <w:p w:rsidR="00FB5094" w:rsidRDefault="00FB5094" w:rsidP="00FB5094">
      <w:pPr>
        <w:spacing w:after="0"/>
        <w:rPr>
          <w:b/>
          <w:bCs/>
          <w:sz w:val="32"/>
          <w:szCs w:val="32"/>
        </w:rPr>
      </w:pPr>
    </w:p>
    <w:p w:rsidR="00B11513" w:rsidRDefault="00B11513" w:rsidP="00B11513">
      <w:pPr>
        <w:pStyle w:val="Normlnweb"/>
        <w:spacing w:before="0" w:after="8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V čase, kdy probíhá povolování průzkumných území pro geologické práce pro hledání hlubinné</w:t>
      </w:r>
      <w:r w:rsidR="0077477E">
        <w:rPr>
          <w:rFonts w:ascii="Calibri" w:eastAsia="Calibri" w:hAnsi="Calibri" w:cs="Calibri"/>
          <w:b/>
          <w:bCs/>
          <w:sz w:val="22"/>
          <w:szCs w:val="22"/>
        </w:rPr>
        <w:t>ho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214F7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úložiště </w:t>
      </w:r>
      <w:proofErr w:type="spellStart"/>
      <w:r w:rsidRPr="00214F7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vysoceradioaktivních</w:t>
      </w:r>
      <w:proofErr w:type="spellEnd"/>
      <w:r w:rsidRPr="00214F7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odpadů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a </w:t>
      </w:r>
      <w:r w:rsidRPr="00DB2EF7">
        <w:rPr>
          <w:rFonts w:ascii="Calibri" w:eastAsia="Calibri" w:hAnsi="Calibri" w:cs="Calibri"/>
          <w:b/>
          <w:bCs/>
          <w:sz w:val="22"/>
          <w:szCs w:val="22"/>
        </w:rPr>
        <w:t xml:space="preserve">Parlament bude projednávat zákon „o úložišti“ v podobě, která </w:t>
      </w:r>
      <w:r w:rsidR="00DB2EF7" w:rsidRPr="00DB2EF7">
        <w:rPr>
          <w:rFonts w:ascii="Calibri" w:eastAsia="Calibri" w:hAnsi="Calibri" w:cs="Calibri"/>
          <w:b/>
          <w:bCs/>
          <w:sz w:val="22"/>
          <w:szCs w:val="22"/>
        </w:rPr>
        <w:t xml:space="preserve">dotčeným </w:t>
      </w:r>
      <w:r w:rsidRPr="00DB2EF7">
        <w:rPr>
          <w:rFonts w:ascii="Calibri" w:eastAsia="Calibri" w:hAnsi="Calibri" w:cs="Calibri"/>
          <w:b/>
          <w:bCs/>
          <w:sz w:val="22"/>
          <w:szCs w:val="22"/>
        </w:rPr>
        <w:t>samosprávám nevyhovuje</w:t>
      </w:r>
      <w:r w:rsidR="00DB2EF7"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r w:rsidRPr="00DB2EF7">
        <w:rPr>
          <w:rFonts w:ascii="Calibri" w:eastAsia="Calibri" w:hAnsi="Calibri" w:cs="Calibri"/>
          <w:b/>
          <w:bCs/>
          <w:sz w:val="22"/>
          <w:szCs w:val="22"/>
        </w:rPr>
        <w:t>chystají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se obce i spolky na 7. ročník společného Dne proti úložišti. V sobotu 15. </w:t>
      </w:r>
      <w:r w:rsidR="0077477E">
        <w:rPr>
          <w:rFonts w:ascii="Calibri" w:eastAsia="Calibri" w:hAnsi="Calibri" w:cs="Calibri"/>
          <w:b/>
          <w:bCs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ubna se na vybraných lokalitách </w:t>
      </w:r>
      <w:r w:rsidRPr="00214F78">
        <w:rPr>
          <w:rFonts w:ascii="Calibri" w:eastAsia="Calibri" w:hAnsi="Calibri" w:cs="Calibri"/>
          <w:b/>
          <w:bCs/>
          <w:sz w:val="22"/>
          <w:szCs w:val="22"/>
        </w:rPr>
        <w:t>ve spolupráci s Platformou proti hlubinnému úložišti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uskuteční </w:t>
      </w:r>
      <w:r w:rsidR="0077477E">
        <w:rPr>
          <w:rFonts w:ascii="Calibri" w:eastAsia="Calibri" w:hAnsi="Calibri" w:cs="Calibri"/>
          <w:b/>
          <w:bCs/>
          <w:sz w:val="22"/>
          <w:szCs w:val="22"/>
        </w:rPr>
        <w:t xml:space="preserve">celá řada veřejných akcí, které mají připomenout závažnost situace a postoj vedení i obyvatel </w:t>
      </w:r>
      <w:r w:rsidR="00DB2EF7">
        <w:rPr>
          <w:rFonts w:ascii="Calibri" w:eastAsia="Calibri" w:hAnsi="Calibri" w:cs="Calibri"/>
          <w:b/>
          <w:bCs/>
          <w:sz w:val="22"/>
          <w:szCs w:val="22"/>
        </w:rPr>
        <w:t>ohrožených</w:t>
      </w:r>
      <w:r w:rsidR="0077477E">
        <w:rPr>
          <w:rFonts w:ascii="Calibri" w:eastAsia="Calibri" w:hAnsi="Calibri" w:cs="Calibri"/>
          <w:b/>
          <w:bCs/>
          <w:sz w:val="22"/>
          <w:szCs w:val="22"/>
        </w:rPr>
        <w:t xml:space="preserve"> obcí.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:rsidR="00FB5094" w:rsidRPr="00214F78" w:rsidRDefault="00DB2EF7" w:rsidP="00FB5094">
      <w:pPr>
        <w:spacing w:after="120" w:line="240" w:lineRule="auto"/>
        <w:jc w:val="both"/>
        <w:rPr>
          <w:color w:val="000000" w:themeColor="text1"/>
          <w:lang w:val="cs-CZ"/>
        </w:rPr>
      </w:pPr>
      <w:r>
        <w:rPr>
          <w:lang w:val="cs-CZ"/>
        </w:rPr>
        <w:t>Stále nenaplněná zůstává potřeba</w:t>
      </w:r>
      <w:r w:rsidR="00FB5094" w:rsidRPr="00214F78">
        <w:rPr>
          <w:lang w:val="cs-CZ"/>
        </w:rPr>
        <w:t xml:space="preserve"> posílení práv dotčených obcí při rozhodování o výběru a povolování </w:t>
      </w:r>
      <w:r w:rsidR="00F3370A">
        <w:rPr>
          <w:lang w:val="cs-CZ"/>
        </w:rPr>
        <w:t>této mimořádné stavby</w:t>
      </w:r>
      <w:r w:rsidR="00FB5094" w:rsidRPr="00214F78">
        <w:rPr>
          <w:lang w:val="cs-CZ"/>
        </w:rPr>
        <w:t xml:space="preserve">. </w:t>
      </w:r>
      <w:r w:rsidR="00FB5094" w:rsidRPr="00214F78">
        <w:rPr>
          <w:color w:val="000000" w:themeColor="text1"/>
          <w:lang w:val="cs-CZ"/>
        </w:rPr>
        <w:t xml:space="preserve"> Návrh nového zákona, který </w:t>
      </w:r>
      <w:r>
        <w:rPr>
          <w:color w:val="000000" w:themeColor="text1"/>
          <w:lang w:val="cs-CZ"/>
        </w:rPr>
        <w:t>poslal</w:t>
      </w:r>
      <w:r w:rsidR="00F528E5">
        <w:rPr>
          <w:color w:val="000000" w:themeColor="text1"/>
          <w:lang w:val="cs-CZ"/>
        </w:rPr>
        <w:t>a</w:t>
      </w:r>
      <w:r>
        <w:rPr>
          <w:color w:val="000000" w:themeColor="text1"/>
          <w:lang w:val="cs-CZ"/>
        </w:rPr>
        <w:t xml:space="preserve"> vláda do Parlamentu </w:t>
      </w:r>
      <w:r w:rsidRPr="00DB2EF7">
        <w:t>[1]</w:t>
      </w:r>
      <w:r w:rsidRPr="00DB2EF7">
        <w:rPr>
          <w:b/>
          <w:bCs/>
        </w:rPr>
        <w:t xml:space="preserve">, </w:t>
      </w:r>
      <w:r w:rsidR="00FB5094" w:rsidRPr="00214F78">
        <w:rPr>
          <w:color w:val="000000" w:themeColor="text1"/>
          <w:lang w:val="cs-CZ"/>
        </w:rPr>
        <w:t xml:space="preserve">je v tomto ohledu nedostatečný a nemůže zajistit respektování zájmů obcí a jejich občanů, jak je požaduje atomový zákon i </w:t>
      </w:r>
      <w:r w:rsidR="00A5496F">
        <w:rPr>
          <w:color w:val="000000" w:themeColor="text1"/>
          <w:lang w:val="cs-CZ"/>
        </w:rPr>
        <w:t xml:space="preserve">není ani naplněním slibů vládního prohlášení </w:t>
      </w:r>
      <w:r w:rsidR="00FB5094" w:rsidRPr="00214F78">
        <w:rPr>
          <w:lang w:val="cs-CZ"/>
        </w:rPr>
        <w:t>[2]</w:t>
      </w:r>
      <w:r w:rsidR="00FB5094" w:rsidRPr="00214F78">
        <w:rPr>
          <w:color w:val="000000" w:themeColor="text1"/>
          <w:lang w:val="cs-CZ"/>
        </w:rPr>
        <w:t xml:space="preserve">.  </w:t>
      </w:r>
    </w:p>
    <w:p w:rsidR="00FB5094" w:rsidRPr="00F528E5" w:rsidRDefault="00F528E5" w:rsidP="00FB5094">
      <w:pPr>
        <w:spacing w:after="120" w:line="240" w:lineRule="auto"/>
        <w:jc w:val="both"/>
        <w:rPr>
          <w:rStyle w:val="Siln"/>
          <w:b w:val="0"/>
          <w:lang w:val="cs-CZ"/>
        </w:rPr>
      </w:pPr>
      <w:r w:rsidRPr="00F528E5">
        <w:rPr>
          <w:rStyle w:val="Siln"/>
          <w:b w:val="0"/>
          <w:lang w:val="cs-CZ"/>
        </w:rPr>
        <w:t>Přestože zákon ještě čeká celá cesta schvalování českým Parlamentem, požádala Správa úložišť radioaktivních odpadů o stanovení čtyř průzkumných území</w:t>
      </w:r>
      <w:r>
        <w:rPr>
          <w:rStyle w:val="Siln"/>
          <w:b w:val="0"/>
          <w:lang w:val="cs-CZ"/>
        </w:rPr>
        <w:t xml:space="preserve"> pro geologické práce. Nejprve měla být nastavena nová pra</w:t>
      </w:r>
      <w:r w:rsidR="00A5496F">
        <w:rPr>
          <w:rStyle w:val="Siln"/>
          <w:b w:val="0"/>
          <w:lang w:val="cs-CZ"/>
        </w:rPr>
        <w:t>vidla a teprve poté podle nich postupováno.</w:t>
      </w:r>
    </w:p>
    <w:p w:rsidR="00FB5094" w:rsidRPr="00A5496F" w:rsidRDefault="00FB5094" w:rsidP="0077477E">
      <w:pPr>
        <w:spacing w:after="120" w:line="240" w:lineRule="auto"/>
        <w:jc w:val="both"/>
        <w:rPr>
          <w:b/>
          <w:color w:val="auto"/>
          <w:lang w:val="cs-CZ"/>
        </w:rPr>
      </w:pPr>
      <w:r w:rsidRPr="00A52C22">
        <w:rPr>
          <w:b/>
          <w:color w:val="auto"/>
          <w:lang w:val="cs-CZ"/>
        </w:rPr>
        <w:t>Antonín Seknička, mluvčí Platformy proti hlubinnému úložišti a místostarosta obce Cejle řekl:</w:t>
      </w:r>
      <w:r w:rsidR="0077477E" w:rsidRPr="00A5496F">
        <w:rPr>
          <w:color w:val="auto"/>
          <w:lang w:val="cs-CZ"/>
        </w:rPr>
        <w:t xml:space="preserve"> </w:t>
      </w:r>
      <w:r w:rsidR="0077477E" w:rsidRPr="00A5496F">
        <w:rPr>
          <w:i/>
          <w:color w:val="auto"/>
          <w:lang w:val="cs-CZ"/>
        </w:rPr>
        <w:t xml:space="preserve">„V období zkracování termínu výstavby a naopak </w:t>
      </w:r>
      <w:r w:rsidR="00A5496F" w:rsidRPr="00A5496F">
        <w:rPr>
          <w:i/>
          <w:color w:val="auto"/>
          <w:lang w:val="cs-CZ"/>
        </w:rPr>
        <w:t>dlouhého odkládání</w:t>
      </w:r>
      <w:r w:rsidR="0077477E" w:rsidRPr="00A5496F">
        <w:rPr>
          <w:i/>
          <w:color w:val="auto"/>
          <w:lang w:val="cs-CZ"/>
        </w:rPr>
        <w:t xml:space="preserve"> přijetí smysluplného zákona a také v čase neochoty řešit jiný způsob nakládání s vyhořelým palivem, jsou zahajovány práce na upřesnění místa mimořádné a nevratné stavby</w:t>
      </w:r>
      <w:r w:rsidR="00A5496F" w:rsidRPr="00A5496F">
        <w:rPr>
          <w:i/>
          <w:color w:val="auto"/>
          <w:lang w:val="cs-CZ"/>
        </w:rPr>
        <w:t>, kterou hlubinné úložiště je</w:t>
      </w:r>
      <w:r w:rsidR="0077477E" w:rsidRPr="00A5496F">
        <w:rPr>
          <w:i/>
          <w:color w:val="auto"/>
          <w:lang w:val="cs-CZ"/>
        </w:rPr>
        <w:t xml:space="preserve">. Dle názoru </w:t>
      </w:r>
      <w:r w:rsidR="00A5496F" w:rsidRPr="00A5496F">
        <w:rPr>
          <w:i/>
          <w:color w:val="auto"/>
          <w:lang w:val="cs-CZ"/>
        </w:rPr>
        <w:t>Správy úložišť se</w:t>
      </w:r>
      <w:r w:rsidR="0077477E" w:rsidRPr="00A5496F">
        <w:rPr>
          <w:i/>
          <w:color w:val="auto"/>
          <w:lang w:val="cs-CZ"/>
        </w:rPr>
        <w:t xml:space="preserve"> vše dá stihnout a času je dost, tak proč </w:t>
      </w:r>
      <w:r w:rsidR="00A5496F" w:rsidRPr="00A5496F">
        <w:rPr>
          <w:i/>
          <w:color w:val="auto"/>
          <w:lang w:val="cs-CZ"/>
        </w:rPr>
        <w:t>se nenajde</w:t>
      </w:r>
      <w:r w:rsidR="0077477E" w:rsidRPr="00A5496F">
        <w:rPr>
          <w:i/>
          <w:color w:val="auto"/>
          <w:lang w:val="cs-CZ"/>
        </w:rPr>
        <w:t xml:space="preserve"> čas na zohlednění potřeb </w:t>
      </w:r>
      <w:r w:rsidR="00A5496F" w:rsidRPr="00A5496F">
        <w:rPr>
          <w:i/>
          <w:color w:val="auto"/>
          <w:lang w:val="cs-CZ"/>
        </w:rPr>
        <w:t>obcí z vybraných</w:t>
      </w:r>
      <w:r w:rsidR="00A5487E">
        <w:rPr>
          <w:i/>
          <w:color w:val="auto"/>
          <w:lang w:val="cs-CZ"/>
        </w:rPr>
        <w:t xml:space="preserve"> lokalit?</w:t>
      </w:r>
      <w:bookmarkStart w:id="0" w:name="_GoBack"/>
      <w:bookmarkEnd w:id="0"/>
      <w:r w:rsidR="0077477E" w:rsidRPr="00A5496F">
        <w:rPr>
          <w:i/>
          <w:color w:val="auto"/>
          <w:lang w:val="cs-CZ"/>
        </w:rPr>
        <w:t>“</w:t>
      </w:r>
    </w:p>
    <w:p w:rsidR="00FB5094" w:rsidRPr="0055100B" w:rsidRDefault="00FB5094" w:rsidP="00FB5094">
      <w:pPr>
        <w:spacing w:after="0" w:line="240" w:lineRule="auto"/>
        <w:jc w:val="both"/>
        <w:rPr>
          <w:b/>
          <w:bCs/>
          <w:color w:val="FF0000"/>
          <w:lang w:val="cs-CZ"/>
        </w:rPr>
      </w:pPr>
    </w:p>
    <w:p w:rsidR="00FB5094" w:rsidRPr="00FB5094" w:rsidRDefault="00FB5094" w:rsidP="0007752C">
      <w:pPr>
        <w:spacing w:after="120" w:line="240" w:lineRule="auto"/>
        <w:jc w:val="both"/>
        <w:rPr>
          <w:bCs/>
          <w:lang w:val="cs-CZ"/>
        </w:rPr>
      </w:pPr>
      <w:r w:rsidRPr="00AB7967">
        <w:rPr>
          <w:b/>
          <w:lang w:val="cs-CZ"/>
        </w:rPr>
        <w:t>Podrobnosti k akcím Dne proti úložišti na jednotlivých</w:t>
      </w:r>
      <w:r>
        <w:rPr>
          <w:b/>
          <w:lang w:val="cs-CZ"/>
        </w:rPr>
        <w:t xml:space="preserve"> lokalitách tak, jak mohou být ještě</w:t>
      </w:r>
      <w:r w:rsidRPr="00AB7967">
        <w:rPr>
          <w:b/>
          <w:lang w:val="cs-CZ"/>
        </w:rPr>
        <w:t xml:space="preserve"> upřesňovány pořadateli</w:t>
      </w:r>
      <w:r w:rsidRPr="00AB7967">
        <w:rPr>
          <w:rStyle w:val="Siln"/>
          <w:lang w:val="cs-CZ"/>
        </w:rPr>
        <w:t xml:space="preserve"> </w:t>
      </w:r>
      <w:r w:rsidRPr="00AB7967">
        <w:rPr>
          <w:b/>
          <w:lang w:val="cs-CZ"/>
        </w:rPr>
        <w:t>a konta</w:t>
      </w:r>
      <w:r>
        <w:rPr>
          <w:b/>
          <w:lang w:val="cs-CZ"/>
        </w:rPr>
        <w:t>kty na ně, naleznete</w:t>
      </w:r>
      <w:r w:rsidRPr="00AB7967">
        <w:rPr>
          <w:b/>
          <w:lang w:val="cs-CZ"/>
        </w:rPr>
        <w:t xml:space="preserve"> na webových stránkách </w:t>
      </w:r>
      <w:hyperlink r:id="rId8" w:history="1">
        <w:r w:rsidRPr="00AB7967">
          <w:rPr>
            <w:rStyle w:val="Hyperlink0"/>
            <w:b/>
            <w:lang w:val="cs-CZ"/>
          </w:rPr>
          <w:t>www.platformaprotiulozisti.cz</w:t>
        </w:r>
      </w:hyperlink>
      <w:r w:rsidRPr="00AB7967">
        <w:rPr>
          <w:rStyle w:val="Siln"/>
          <w:lang w:val="cs-CZ"/>
        </w:rPr>
        <w:t xml:space="preserve"> </w:t>
      </w:r>
      <w:r w:rsidRPr="00AB7967">
        <w:rPr>
          <w:b/>
          <w:lang w:val="cs-CZ"/>
        </w:rPr>
        <w:t>a</w:t>
      </w:r>
      <w:r w:rsidRPr="00AB7967">
        <w:rPr>
          <w:rStyle w:val="Siln"/>
          <w:lang w:val="cs-CZ"/>
        </w:rPr>
        <w:t xml:space="preserve"> </w:t>
      </w:r>
      <w:hyperlink r:id="rId9" w:history="1">
        <w:r w:rsidRPr="00AB7967">
          <w:rPr>
            <w:rStyle w:val="Hyperlink0"/>
            <w:b/>
            <w:lang w:val="cs-CZ"/>
          </w:rPr>
          <w:t>www.nechcemeuloziste.cz</w:t>
        </w:r>
      </w:hyperlink>
      <w:r w:rsidRPr="00AB7967">
        <w:rPr>
          <w:rStyle w:val="Siln"/>
          <w:lang w:val="cs-CZ"/>
        </w:rPr>
        <w:t xml:space="preserve"> .</w:t>
      </w:r>
    </w:p>
    <w:p w:rsidR="00736B60" w:rsidRPr="001630C4" w:rsidRDefault="00736B60" w:rsidP="0007752C">
      <w:pPr>
        <w:spacing w:after="120" w:line="240" w:lineRule="auto"/>
        <w:jc w:val="both"/>
        <w:rPr>
          <w:b/>
          <w:i/>
          <w:color w:val="auto"/>
          <w:lang w:val="cs-CZ"/>
        </w:rPr>
      </w:pPr>
      <w:r w:rsidRPr="001630C4">
        <w:rPr>
          <w:b/>
          <w:bCs/>
          <w:lang w:val="cs-CZ"/>
        </w:rPr>
        <w:t>Platforma proti hlubinnému úložišti</w:t>
      </w:r>
      <w:r w:rsidRPr="001630C4">
        <w:rPr>
          <w:lang w:val="cs-CZ"/>
        </w:rPr>
        <w:t xml:space="preserve"> sdružuje 52 členů (35 obcí a měst a 17 spolků) za účelem </w:t>
      </w:r>
      <w:r w:rsidRPr="00055B93">
        <w:rPr>
          <w:rStyle w:val="Siln"/>
          <w:b w:val="0"/>
          <w:lang w:val="cs-CZ"/>
        </w:rPr>
        <w:t>prosazení</w:t>
      </w:r>
      <w:r w:rsidRPr="00055B93">
        <w:rPr>
          <w:b/>
          <w:lang w:val="cs-CZ"/>
        </w:rPr>
        <w:t xml:space="preserve"> </w:t>
      </w:r>
      <w:r w:rsidRPr="00055B93">
        <w:rPr>
          <w:lang w:val="cs-CZ"/>
        </w:rPr>
        <w:t xml:space="preserve">změny v přístupu státu k nakládání s vyhořelým jaderným palivem a dalšími radioaktivními odpady, který se nebude omezovat jen na hlubinné úložiště. Platforma dále prosazuje, aby </w:t>
      </w:r>
      <w:r w:rsidRPr="00055B93">
        <w:rPr>
          <w:rStyle w:val="Siln"/>
          <w:b w:val="0"/>
          <w:lang w:val="cs-CZ"/>
        </w:rPr>
        <w:t>rozhodnutí o výběru lokality</w:t>
      </w:r>
      <w:r w:rsidRPr="00055B93">
        <w:rPr>
          <w:lang w:val="cs-CZ"/>
        </w:rPr>
        <w:t xml:space="preserve"> pro případné ukládání bylo </w:t>
      </w:r>
      <w:r w:rsidRPr="00055B93">
        <w:rPr>
          <w:rStyle w:val="Siln"/>
          <w:b w:val="0"/>
          <w:lang w:val="cs-CZ"/>
        </w:rPr>
        <w:t>podmíněno předchozím souhlasem dotčených obcí</w:t>
      </w:r>
      <w:r w:rsidRPr="00055B93">
        <w:rPr>
          <w:b/>
          <w:lang w:val="cs-CZ"/>
        </w:rPr>
        <w:t xml:space="preserve">. </w:t>
      </w:r>
      <w:hyperlink r:id="rId10" w:history="1">
        <w:r w:rsidRPr="00055B93">
          <w:rPr>
            <w:rStyle w:val="Hyperlink0"/>
            <w:lang w:val="cs-CZ"/>
          </w:rPr>
          <w:t>www.platformaprotiulozisti.cz</w:t>
        </w:r>
      </w:hyperlink>
    </w:p>
    <w:p w:rsidR="00736B60" w:rsidRPr="001630C4" w:rsidRDefault="00736B60" w:rsidP="00736B60">
      <w:pPr>
        <w:spacing w:after="0" w:line="240" w:lineRule="auto"/>
        <w:jc w:val="both"/>
        <w:rPr>
          <w:b/>
          <w:i/>
          <w:color w:val="auto"/>
          <w:sz w:val="8"/>
          <w:szCs w:val="8"/>
          <w:lang w:val="cs-CZ"/>
        </w:rPr>
      </w:pPr>
    </w:p>
    <w:p w:rsidR="006B22A9" w:rsidRDefault="006B22A9" w:rsidP="00736B60">
      <w:pPr>
        <w:spacing w:after="80" w:line="240" w:lineRule="auto"/>
        <w:rPr>
          <w:b/>
          <w:bCs/>
          <w:u w:val="single"/>
          <w:lang w:val="cs-CZ"/>
        </w:rPr>
      </w:pPr>
    </w:p>
    <w:p w:rsidR="00736B60" w:rsidRPr="001630C4" w:rsidRDefault="00736B60" w:rsidP="00736B60">
      <w:pPr>
        <w:spacing w:after="80" w:line="240" w:lineRule="auto"/>
        <w:rPr>
          <w:b/>
          <w:bCs/>
          <w:u w:val="single"/>
          <w:lang w:val="cs-CZ"/>
        </w:rPr>
      </w:pPr>
      <w:r w:rsidRPr="001630C4">
        <w:rPr>
          <w:b/>
          <w:bCs/>
          <w:u w:val="single"/>
          <w:lang w:val="cs-CZ"/>
        </w:rPr>
        <w:t xml:space="preserve">Další informace může poskytnout: </w:t>
      </w:r>
    </w:p>
    <w:p w:rsidR="00736B60" w:rsidRPr="001630C4" w:rsidRDefault="00736B60" w:rsidP="00736B60">
      <w:pPr>
        <w:spacing w:after="0" w:line="240" w:lineRule="auto"/>
        <w:rPr>
          <w:rFonts w:eastAsia="Times New Roman"/>
          <w:bCs/>
          <w:lang w:val="cs-CZ"/>
        </w:rPr>
      </w:pPr>
      <w:r w:rsidRPr="001630C4">
        <w:rPr>
          <w:b/>
          <w:iCs/>
          <w:lang w:val="cs-CZ"/>
        </w:rPr>
        <w:t>Antonín Seknička</w:t>
      </w:r>
      <w:r w:rsidRPr="001630C4">
        <w:rPr>
          <w:iCs/>
          <w:lang w:val="cs-CZ"/>
        </w:rPr>
        <w:t xml:space="preserve">, </w:t>
      </w:r>
      <w:r w:rsidRPr="001630C4">
        <w:rPr>
          <w:lang w:val="cs-CZ"/>
        </w:rPr>
        <w:t>mluvčí Platformy proti hlubinnému úložišti a</w:t>
      </w:r>
      <w:r w:rsidRPr="001630C4">
        <w:rPr>
          <w:rFonts w:eastAsia="Times New Roman"/>
          <w:bCs/>
          <w:lang w:val="cs-CZ"/>
        </w:rPr>
        <w:t xml:space="preserve"> místostarosta obce Cejle</w:t>
      </w:r>
    </w:p>
    <w:p w:rsidR="00736B60" w:rsidRPr="00932532" w:rsidRDefault="00736B60" w:rsidP="009F5066">
      <w:pPr>
        <w:pStyle w:val="FormtovanvHTML"/>
      </w:pPr>
      <w:r w:rsidRPr="001630C4">
        <w:rPr>
          <w:rFonts w:ascii="Calibri" w:hAnsi="Calibri" w:cs="Calibri"/>
          <w:bCs/>
          <w:sz w:val="22"/>
          <w:szCs w:val="22"/>
        </w:rPr>
        <w:t xml:space="preserve">tel.: </w:t>
      </w:r>
      <w:r w:rsidRPr="001630C4">
        <w:rPr>
          <w:rFonts w:ascii="Calibri" w:hAnsi="Calibri" w:cs="Calibri"/>
          <w:sz w:val="22"/>
          <w:szCs w:val="22"/>
        </w:rPr>
        <w:t>733 309 796</w:t>
      </w:r>
      <w:r w:rsidRPr="001630C4">
        <w:rPr>
          <w:rFonts w:ascii="Calibri" w:hAnsi="Calibri" w:cs="Calibri"/>
          <w:bCs/>
          <w:sz w:val="22"/>
          <w:szCs w:val="22"/>
        </w:rPr>
        <w:t>, e-mail: mistostarosta@cejle.cz</w:t>
      </w:r>
    </w:p>
    <w:p w:rsidR="00A83E3B" w:rsidRDefault="00A83E3B" w:rsidP="001630C4">
      <w:pPr>
        <w:spacing w:after="0" w:line="240" w:lineRule="auto"/>
        <w:jc w:val="both"/>
        <w:rPr>
          <w:lang w:val="cs-CZ"/>
        </w:rPr>
      </w:pPr>
    </w:p>
    <w:p w:rsidR="006B22A9" w:rsidRDefault="006B22A9" w:rsidP="001630C4">
      <w:pPr>
        <w:spacing w:after="0" w:line="240" w:lineRule="auto"/>
        <w:jc w:val="both"/>
        <w:rPr>
          <w:lang w:val="cs-CZ"/>
        </w:rPr>
      </w:pPr>
    </w:p>
    <w:p w:rsidR="006B22A9" w:rsidRPr="00932532" w:rsidRDefault="006B22A9" w:rsidP="006B22A9">
      <w:pPr>
        <w:spacing w:after="80" w:line="240" w:lineRule="auto"/>
        <w:rPr>
          <w:rStyle w:val="None"/>
          <w:b/>
          <w:bCs/>
          <w:u w:val="single"/>
          <w:lang w:val="cs-CZ"/>
        </w:rPr>
      </w:pPr>
      <w:r w:rsidRPr="00932532">
        <w:rPr>
          <w:rStyle w:val="None"/>
          <w:b/>
          <w:bCs/>
          <w:u w:val="single"/>
          <w:lang w:val="cs-CZ"/>
        </w:rPr>
        <w:t>Poznámky:</w:t>
      </w:r>
    </w:p>
    <w:p w:rsidR="006B22A9" w:rsidRPr="00932532" w:rsidRDefault="006B22A9" w:rsidP="006B22A9">
      <w:pPr>
        <w:spacing w:after="80" w:line="240" w:lineRule="auto"/>
        <w:jc w:val="both"/>
        <w:rPr>
          <w:lang w:val="cs-CZ"/>
        </w:rPr>
      </w:pPr>
      <w:r w:rsidRPr="00932532">
        <w:rPr>
          <w:lang w:val="cs-CZ"/>
        </w:rPr>
        <w:t xml:space="preserve">[1] </w:t>
      </w:r>
      <w:proofErr w:type="spellStart"/>
      <w:r w:rsidR="00A5496F">
        <w:t>Návrh</w:t>
      </w:r>
      <w:proofErr w:type="spellEnd"/>
      <w:r w:rsidR="00A5496F">
        <w:t xml:space="preserve"> </w:t>
      </w:r>
      <w:proofErr w:type="spellStart"/>
      <w:r w:rsidR="00A5496F">
        <w:t>zákona</w:t>
      </w:r>
      <w:proofErr w:type="spellEnd"/>
      <w:r w:rsidR="00A5496F">
        <w:t xml:space="preserve"> o </w:t>
      </w:r>
      <w:proofErr w:type="spellStart"/>
      <w:r w:rsidR="00A5496F">
        <w:t>řízeních</w:t>
      </w:r>
      <w:proofErr w:type="spellEnd"/>
      <w:r w:rsidR="00A5496F">
        <w:t xml:space="preserve"> </w:t>
      </w:r>
      <w:proofErr w:type="spellStart"/>
      <w:r w:rsidR="00A5496F">
        <w:t>souvisejících</w:t>
      </w:r>
      <w:proofErr w:type="spellEnd"/>
      <w:r w:rsidR="00A5496F">
        <w:t xml:space="preserve"> s </w:t>
      </w:r>
      <w:proofErr w:type="spellStart"/>
      <w:r w:rsidR="00A5496F">
        <w:t>hlubinným</w:t>
      </w:r>
      <w:proofErr w:type="spellEnd"/>
      <w:r w:rsidR="00A5496F">
        <w:t xml:space="preserve"> </w:t>
      </w:r>
      <w:proofErr w:type="spellStart"/>
      <w:r w:rsidR="00A5496F">
        <w:t>úložištěm</w:t>
      </w:r>
      <w:proofErr w:type="spellEnd"/>
      <w:r w:rsidR="00A5496F">
        <w:t xml:space="preserve"> </w:t>
      </w:r>
      <w:proofErr w:type="spellStart"/>
      <w:r w:rsidR="00A5496F">
        <w:t>radioaktivního</w:t>
      </w:r>
      <w:proofErr w:type="spellEnd"/>
      <w:r w:rsidR="00A5496F">
        <w:t xml:space="preserve"> </w:t>
      </w:r>
      <w:proofErr w:type="spellStart"/>
      <w:r w:rsidR="00A5496F">
        <w:t>odpadu</w:t>
      </w:r>
      <w:proofErr w:type="spellEnd"/>
      <w:r w:rsidR="00A5496F">
        <w:t xml:space="preserve">, </w:t>
      </w:r>
      <w:proofErr w:type="spellStart"/>
      <w:r w:rsidR="00A5496F">
        <w:t>tisk</w:t>
      </w:r>
      <w:proofErr w:type="spellEnd"/>
      <w:r w:rsidR="00A5496F">
        <w:t xml:space="preserve"> 367 - </w:t>
      </w:r>
      <w:hyperlink r:id="rId11" w:history="1">
        <w:r w:rsidR="00A5496F">
          <w:rPr>
            <w:rStyle w:val="Hypertextovodkaz"/>
          </w:rPr>
          <w:t>https://www.psp.cz/sqw/text/tiskt.sqw?O=9&amp;CT=367&amp;CT1=0</w:t>
        </w:r>
      </w:hyperlink>
      <w:r w:rsidR="00A5496F">
        <w:t>v</w:t>
      </w:r>
    </w:p>
    <w:p w:rsidR="006B22A9" w:rsidRPr="00055B93" w:rsidRDefault="006B22A9" w:rsidP="00055B93">
      <w:pPr>
        <w:spacing w:after="80" w:line="240" w:lineRule="auto"/>
        <w:jc w:val="both"/>
        <w:rPr>
          <w:i/>
          <w:iCs/>
        </w:rPr>
      </w:pPr>
      <w:r w:rsidRPr="00932532">
        <w:rPr>
          <w:lang w:val="cs-CZ"/>
        </w:rPr>
        <w:t xml:space="preserve">[2] </w:t>
      </w:r>
      <w:r w:rsidR="00055B93">
        <w:rPr>
          <w:rStyle w:val="Hypertextovodkaz"/>
          <w:lang w:val="cs-CZ"/>
        </w:rPr>
        <w:t>„</w:t>
      </w:r>
      <w:proofErr w:type="spellStart"/>
      <w:r w:rsidR="00055B93">
        <w:rPr>
          <w:rStyle w:val="Zdraznn"/>
        </w:rPr>
        <w:t>Posílíme</w:t>
      </w:r>
      <w:proofErr w:type="spellEnd"/>
      <w:r w:rsidR="00055B93">
        <w:rPr>
          <w:rStyle w:val="Zdraznn"/>
        </w:rPr>
        <w:t xml:space="preserve"> </w:t>
      </w:r>
      <w:proofErr w:type="spellStart"/>
      <w:r w:rsidR="00055B93">
        <w:rPr>
          <w:rStyle w:val="Zdraznn"/>
        </w:rPr>
        <w:t>práva</w:t>
      </w:r>
      <w:proofErr w:type="spellEnd"/>
      <w:r w:rsidR="00055B93">
        <w:rPr>
          <w:rStyle w:val="Zdraznn"/>
        </w:rPr>
        <w:t xml:space="preserve"> </w:t>
      </w:r>
      <w:proofErr w:type="spellStart"/>
      <w:r w:rsidR="00055B93">
        <w:rPr>
          <w:rStyle w:val="Zdraznn"/>
        </w:rPr>
        <w:t>dotčených</w:t>
      </w:r>
      <w:proofErr w:type="spellEnd"/>
      <w:r w:rsidR="00055B93">
        <w:rPr>
          <w:rStyle w:val="Zdraznn"/>
        </w:rPr>
        <w:t xml:space="preserve"> </w:t>
      </w:r>
      <w:proofErr w:type="spellStart"/>
      <w:r w:rsidR="00055B93">
        <w:rPr>
          <w:rStyle w:val="Zdraznn"/>
        </w:rPr>
        <w:t>obcí</w:t>
      </w:r>
      <w:proofErr w:type="spellEnd"/>
      <w:r w:rsidR="00055B93">
        <w:rPr>
          <w:rStyle w:val="Zdraznn"/>
        </w:rPr>
        <w:t xml:space="preserve"> </w:t>
      </w:r>
      <w:proofErr w:type="spellStart"/>
      <w:r w:rsidR="00055B93">
        <w:rPr>
          <w:rStyle w:val="Zdraznn"/>
        </w:rPr>
        <w:t>při</w:t>
      </w:r>
      <w:proofErr w:type="spellEnd"/>
      <w:r w:rsidR="00055B93">
        <w:rPr>
          <w:rStyle w:val="Zdraznn"/>
        </w:rPr>
        <w:t xml:space="preserve"> </w:t>
      </w:r>
      <w:proofErr w:type="spellStart"/>
      <w:r w:rsidR="00055B93">
        <w:rPr>
          <w:rStyle w:val="Zdraznn"/>
        </w:rPr>
        <w:t>případném</w:t>
      </w:r>
      <w:proofErr w:type="spellEnd"/>
      <w:r w:rsidR="00055B93">
        <w:rPr>
          <w:rStyle w:val="Zdraznn"/>
        </w:rPr>
        <w:t xml:space="preserve"> </w:t>
      </w:r>
      <w:proofErr w:type="spellStart"/>
      <w:r w:rsidR="00055B93">
        <w:rPr>
          <w:rStyle w:val="Zdraznn"/>
        </w:rPr>
        <w:t>rozhodování</w:t>
      </w:r>
      <w:proofErr w:type="spellEnd"/>
      <w:r w:rsidR="00055B93">
        <w:rPr>
          <w:rStyle w:val="Zdraznn"/>
        </w:rPr>
        <w:t xml:space="preserve"> o </w:t>
      </w:r>
      <w:proofErr w:type="spellStart"/>
      <w:r w:rsidR="00055B93">
        <w:rPr>
          <w:rStyle w:val="Zdraznn"/>
        </w:rPr>
        <w:t>umístění</w:t>
      </w:r>
      <w:proofErr w:type="spellEnd"/>
      <w:r w:rsidR="00055B93">
        <w:rPr>
          <w:rStyle w:val="Zdraznn"/>
        </w:rPr>
        <w:t xml:space="preserve"> </w:t>
      </w:r>
      <w:proofErr w:type="spellStart"/>
      <w:r w:rsidR="00055B93">
        <w:rPr>
          <w:rStyle w:val="Zdraznn"/>
        </w:rPr>
        <w:t>hlubinného</w:t>
      </w:r>
      <w:proofErr w:type="spellEnd"/>
      <w:r w:rsidR="00055B93">
        <w:rPr>
          <w:rStyle w:val="Zdraznn"/>
        </w:rPr>
        <w:t xml:space="preserve"> </w:t>
      </w:r>
      <w:proofErr w:type="spellStart"/>
      <w:r w:rsidR="00055B93">
        <w:rPr>
          <w:rStyle w:val="Zdraznn"/>
        </w:rPr>
        <w:t>úložiště</w:t>
      </w:r>
      <w:proofErr w:type="spellEnd"/>
      <w:r w:rsidR="00055B93">
        <w:rPr>
          <w:rStyle w:val="Zdraznn"/>
        </w:rPr>
        <w:t xml:space="preserve">. </w:t>
      </w:r>
      <w:proofErr w:type="spellStart"/>
      <w:r w:rsidR="00055B93">
        <w:rPr>
          <w:rStyle w:val="Zdraznn"/>
        </w:rPr>
        <w:t>Budeme</w:t>
      </w:r>
      <w:proofErr w:type="spellEnd"/>
      <w:r w:rsidR="00055B93">
        <w:rPr>
          <w:rStyle w:val="Zdraznn"/>
        </w:rPr>
        <w:t xml:space="preserve"> </w:t>
      </w:r>
      <w:proofErr w:type="spellStart"/>
      <w:r w:rsidR="00055B93">
        <w:rPr>
          <w:rStyle w:val="Zdraznn"/>
        </w:rPr>
        <w:t>vyhodnocovat</w:t>
      </w:r>
      <w:proofErr w:type="spellEnd"/>
      <w:r w:rsidR="00055B93">
        <w:rPr>
          <w:rStyle w:val="Zdraznn"/>
        </w:rPr>
        <w:t xml:space="preserve"> i </w:t>
      </w:r>
      <w:proofErr w:type="spellStart"/>
      <w:r w:rsidR="00055B93">
        <w:rPr>
          <w:rStyle w:val="Zdraznn"/>
        </w:rPr>
        <w:t>jiná</w:t>
      </w:r>
      <w:proofErr w:type="spellEnd"/>
      <w:r w:rsidR="00055B93">
        <w:rPr>
          <w:rStyle w:val="Zdraznn"/>
        </w:rPr>
        <w:t xml:space="preserve"> </w:t>
      </w:r>
      <w:proofErr w:type="spellStart"/>
      <w:r w:rsidR="00055B93">
        <w:rPr>
          <w:rStyle w:val="Zdraznn"/>
        </w:rPr>
        <w:t>řešení</w:t>
      </w:r>
      <w:proofErr w:type="spellEnd"/>
      <w:r w:rsidR="00055B93">
        <w:rPr>
          <w:rStyle w:val="Zdraznn"/>
        </w:rPr>
        <w:t xml:space="preserve">, </w:t>
      </w:r>
      <w:proofErr w:type="spellStart"/>
      <w:r w:rsidR="00055B93">
        <w:rPr>
          <w:rStyle w:val="Zdraznn"/>
        </w:rPr>
        <w:t>než</w:t>
      </w:r>
      <w:proofErr w:type="spellEnd"/>
      <w:r w:rsidR="00055B93">
        <w:rPr>
          <w:rStyle w:val="Zdraznn"/>
        </w:rPr>
        <w:t xml:space="preserve"> je </w:t>
      </w:r>
      <w:proofErr w:type="spellStart"/>
      <w:r w:rsidR="00055B93">
        <w:rPr>
          <w:rStyle w:val="Zdraznn"/>
        </w:rPr>
        <w:t>konečné</w:t>
      </w:r>
      <w:proofErr w:type="spellEnd"/>
      <w:r w:rsidR="00055B93">
        <w:rPr>
          <w:rStyle w:val="Zdraznn"/>
        </w:rPr>
        <w:t xml:space="preserve"> </w:t>
      </w:r>
      <w:proofErr w:type="spellStart"/>
      <w:r w:rsidR="00055B93">
        <w:rPr>
          <w:rStyle w:val="Zdraznn"/>
        </w:rPr>
        <w:t>umístění</w:t>
      </w:r>
      <w:proofErr w:type="spellEnd"/>
      <w:r w:rsidR="00055B93">
        <w:rPr>
          <w:rStyle w:val="Zdraznn"/>
        </w:rPr>
        <w:t xml:space="preserve"> </w:t>
      </w:r>
      <w:proofErr w:type="spellStart"/>
      <w:r w:rsidR="00055B93">
        <w:rPr>
          <w:rStyle w:val="Zdraznn"/>
        </w:rPr>
        <w:t>hlubinného</w:t>
      </w:r>
      <w:proofErr w:type="spellEnd"/>
      <w:r w:rsidR="00055B93">
        <w:rPr>
          <w:rStyle w:val="Zdraznn"/>
        </w:rPr>
        <w:t xml:space="preserve"> </w:t>
      </w:r>
      <w:proofErr w:type="spellStart"/>
      <w:r w:rsidR="00055B93">
        <w:rPr>
          <w:rStyle w:val="Zdraznn"/>
        </w:rPr>
        <w:t>úložiště</w:t>
      </w:r>
      <w:proofErr w:type="spellEnd"/>
      <w:r w:rsidR="00055B93">
        <w:rPr>
          <w:rStyle w:val="Zdraznn"/>
        </w:rPr>
        <w:t xml:space="preserve"> v ČR.", </w:t>
      </w:r>
      <w:hyperlink r:id="rId12" w:history="1">
        <w:proofErr w:type="spellStart"/>
        <w:r w:rsidR="00055B93" w:rsidRPr="00055B93">
          <w:rPr>
            <w:rStyle w:val="Hypertextovodkaz"/>
          </w:rPr>
          <w:t>Aktualizované</w:t>
        </w:r>
        <w:proofErr w:type="spellEnd"/>
        <w:r w:rsidR="00055B93" w:rsidRPr="00055B93">
          <w:rPr>
            <w:rStyle w:val="Hypertextovodkaz"/>
          </w:rPr>
          <w:t xml:space="preserve"> </w:t>
        </w:r>
        <w:proofErr w:type="spellStart"/>
        <w:r w:rsidR="00055B93" w:rsidRPr="00055B93">
          <w:rPr>
            <w:rStyle w:val="Hypertextovodkaz"/>
          </w:rPr>
          <w:t>Programové</w:t>
        </w:r>
        <w:proofErr w:type="spellEnd"/>
        <w:r w:rsidR="00055B93" w:rsidRPr="00055B93">
          <w:rPr>
            <w:rStyle w:val="Hypertextovodkaz"/>
          </w:rPr>
          <w:t xml:space="preserve"> </w:t>
        </w:r>
        <w:proofErr w:type="spellStart"/>
        <w:r w:rsidR="00055B93" w:rsidRPr="00055B93">
          <w:rPr>
            <w:rStyle w:val="Hypertextovodkaz"/>
          </w:rPr>
          <w:t>prohlášení</w:t>
        </w:r>
        <w:proofErr w:type="spellEnd"/>
        <w:r w:rsidR="00055B93" w:rsidRPr="00055B93">
          <w:rPr>
            <w:rStyle w:val="Hypertextovodkaz"/>
          </w:rPr>
          <w:t xml:space="preserve"> </w:t>
        </w:r>
        <w:proofErr w:type="spellStart"/>
        <w:r w:rsidR="00055B93" w:rsidRPr="00055B93">
          <w:rPr>
            <w:rStyle w:val="Hypertextovodkaz"/>
          </w:rPr>
          <w:t>vlády</w:t>
        </w:r>
        <w:proofErr w:type="spellEnd"/>
      </w:hyperlink>
    </w:p>
    <w:sectPr w:rsidR="006B22A9" w:rsidRPr="00055B93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ED6" w:rsidRDefault="001D1ED6">
      <w:pPr>
        <w:spacing w:after="0" w:line="240" w:lineRule="auto"/>
      </w:pPr>
      <w:r>
        <w:separator/>
      </w:r>
    </w:p>
  </w:endnote>
  <w:endnote w:type="continuationSeparator" w:id="0">
    <w:p w:rsidR="001D1ED6" w:rsidRDefault="001D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AC" w:rsidRDefault="00570BAC">
    <w:pPr>
      <w:pStyle w:val="Nadpis2"/>
      <w:spacing w:before="0" w:after="0"/>
      <w:rPr>
        <w:rFonts w:ascii="Calibri" w:eastAsia="Calibri" w:hAnsi="Calibri" w:cs="Calibri"/>
        <w:color w:val="538135"/>
        <w:sz w:val="24"/>
        <w:szCs w:val="24"/>
        <w:u w:color="538135"/>
      </w:rPr>
    </w:pPr>
  </w:p>
  <w:p w:rsidR="00570BAC" w:rsidRDefault="00F116FE" w:rsidP="001C413B">
    <w:pPr>
      <w:pStyle w:val="Nadpis2"/>
      <w:spacing w:before="0" w:after="0" w:line="240" w:lineRule="auto"/>
      <w:rPr>
        <w:rFonts w:ascii="Calibri" w:eastAsia="Calibri" w:hAnsi="Calibri" w:cs="Calibri"/>
        <w:color w:val="538135"/>
        <w:sz w:val="24"/>
        <w:szCs w:val="24"/>
        <w:u w:color="538135"/>
      </w:rPr>
    </w:pPr>
    <w:r>
      <w:rPr>
        <w:rFonts w:ascii="Calibri" w:eastAsia="Calibri" w:hAnsi="Calibri" w:cs="Calibri"/>
        <w:color w:val="538135"/>
        <w:sz w:val="24"/>
        <w:szCs w:val="24"/>
        <w:u w:color="538135"/>
      </w:rPr>
      <w:t xml:space="preserve">Mluvčí Platformy proti </w:t>
    </w:r>
    <w:proofErr w:type="spellStart"/>
    <w:r>
      <w:rPr>
        <w:rFonts w:ascii="Calibri" w:eastAsia="Calibri" w:hAnsi="Calibri" w:cs="Calibri"/>
        <w:color w:val="538135"/>
        <w:sz w:val="24"/>
        <w:szCs w:val="24"/>
        <w:u w:color="538135"/>
      </w:rPr>
      <w:t>hlubinn</w:t>
    </w:r>
    <w:proofErr w:type="spellEnd"/>
    <w:r>
      <w:rPr>
        <w:rFonts w:ascii="Calibri" w:eastAsia="Calibri" w:hAnsi="Calibri" w:cs="Calibri"/>
        <w:color w:val="538135"/>
        <w:sz w:val="24"/>
        <w:szCs w:val="24"/>
        <w:u w:color="538135"/>
        <w:lang w:val="fr-FR"/>
      </w:rPr>
      <w:t>é</w:t>
    </w:r>
    <w:r>
      <w:rPr>
        <w:rFonts w:ascii="Calibri" w:eastAsia="Calibri" w:hAnsi="Calibri" w:cs="Calibri"/>
        <w:color w:val="538135"/>
        <w:sz w:val="24"/>
        <w:szCs w:val="24"/>
        <w:u w:color="538135"/>
      </w:rPr>
      <w:t>mu úložišti</w:t>
    </w:r>
  </w:p>
  <w:p w:rsidR="006B4F13" w:rsidRPr="00AE6EDA" w:rsidRDefault="006B4F13" w:rsidP="006B4F13">
    <w:pPr>
      <w:spacing w:after="0" w:line="240" w:lineRule="auto"/>
      <w:rPr>
        <w:rFonts w:eastAsia="Times New Roman"/>
        <w:bCs/>
        <w:sz w:val="24"/>
        <w:szCs w:val="24"/>
        <w:lang w:val="cs-CZ"/>
      </w:rPr>
    </w:pPr>
    <w:r w:rsidRPr="00AE6EDA">
      <w:rPr>
        <w:rFonts w:eastAsia="Times New Roman"/>
        <w:b/>
        <w:bCs/>
        <w:sz w:val="24"/>
        <w:szCs w:val="24"/>
        <w:lang w:val="cs-CZ"/>
      </w:rPr>
      <w:t>Antonín Seknička</w:t>
    </w:r>
    <w:r w:rsidRPr="00AE6EDA">
      <w:rPr>
        <w:rFonts w:eastAsia="Times New Roman"/>
        <w:bCs/>
        <w:sz w:val="24"/>
        <w:szCs w:val="24"/>
        <w:lang w:val="cs-CZ"/>
      </w:rPr>
      <w:t>, místostarosta obce Cejle</w:t>
    </w:r>
  </w:p>
  <w:p w:rsidR="00570BAC" w:rsidRPr="00AE6EDA" w:rsidRDefault="006B4F13" w:rsidP="00AE6EDA">
    <w:pPr>
      <w:pStyle w:val="FormtovanvHTML"/>
      <w:rPr>
        <w:rFonts w:ascii="Calibri" w:hAnsi="Calibri" w:cs="Calibri"/>
        <w:sz w:val="24"/>
        <w:szCs w:val="24"/>
      </w:rPr>
    </w:pPr>
    <w:r w:rsidRPr="00AE6EDA">
      <w:rPr>
        <w:rFonts w:ascii="Calibri" w:hAnsi="Calibri" w:cs="Calibri"/>
        <w:bCs/>
        <w:sz w:val="24"/>
        <w:szCs w:val="24"/>
      </w:rPr>
      <w:t xml:space="preserve">tel.: </w:t>
    </w:r>
    <w:r w:rsidR="00AE6EDA" w:rsidRPr="00AE6EDA">
      <w:rPr>
        <w:rFonts w:ascii="Calibri" w:hAnsi="Calibri" w:cs="Calibri"/>
        <w:sz w:val="24"/>
        <w:szCs w:val="24"/>
      </w:rPr>
      <w:t>733 309 796</w:t>
    </w:r>
    <w:r w:rsidRPr="00AE6EDA">
      <w:rPr>
        <w:rFonts w:ascii="Calibri" w:hAnsi="Calibri" w:cs="Calibri"/>
        <w:bCs/>
        <w:sz w:val="24"/>
        <w:szCs w:val="24"/>
      </w:rPr>
      <w:t>, e-mail: mistostarosta@cejle.cz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ED6" w:rsidRDefault="001D1ED6">
      <w:pPr>
        <w:spacing w:after="0" w:line="240" w:lineRule="auto"/>
      </w:pPr>
      <w:r>
        <w:separator/>
      </w:r>
    </w:p>
  </w:footnote>
  <w:footnote w:type="continuationSeparator" w:id="0">
    <w:p w:rsidR="001D1ED6" w:rsidRDefault="001D1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AC" w:rsidRDefault="00F116FE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895349</wp:posOffset>
          </wp:positionH>
          <wp:positionV relativeFrom="page">
            <wp:posOffset>447675</wp:posOffset>
          </wp:positionV>
          <wp:extent cx="2905125" cy="95250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570BAC" w:rsidRDefault="00570BAC">
    <w:pPr>
      <w:pStyle w:val="Zhlav"/>
      <w:tabs>
        <w:tab w:val="clear" w:pos="9072"/>
        <w:tab w:val="right" w:pos="9046"/>
      </w:tabs>
      <w:jc w:val="center"/>
      <w:rPr>
        <w:b/>
        <w:bCs/>
        <w:sz w:val="16"/>
        <w:szCs w:val="16"/>
      </w:rPr>
    </w:pPr>
  </w:p>
  <w:p w:rsidR="00570BAC" w:rsidRDefault="00F116FE">
    <w:pPr>
      <w:pStyle w:val="Zhlav"/>
      <w:tabs>
        <w:tab w:val="clear" w:pos="9072"/>
        <w:tab w:val="right" w:pos="9046"/>
      </w:tabs>
      <w:jc w:val="right"/>
      <w:rPr>
        <w:color w:val="339933"/>
        <w:sz w:val="28"/>
        <w:szCs w:val="28"/>
        <w:u w:color="339933"/>
      </w:rPr>
    </w:pPr>
    <w:r>
      <w:rPr>
        <w:b/>
        <w:bCs/>
        <w:color w:val="339933"/>
        <w:sz w:val="28"/>
        <w:szCs w:val="28"/>
        <w:u w:color="339933"/>
      </w:rPr>
      <w:t>Obce a občan</w:t>
    </w:r>
    <w:r>
      <w:rPr>
        <w:b/>
        <w:bCs/>
        <w:color w:val="339933"/>
        <w:sz w:val="28"/>
        <w:szCs w:val="28"/>
        <w:u w:color="339933"/>
        <w:lang w:val="fr-FR"/>
      </w:rPr>
      <w:t xml:space="preserve">é </w:t>
    </w:r>
    <w:r>
      <w:rPr>
        <w:b/>
        <w:bCs/>
        <w:color w:val="339933"/>
        <w:sz w:val="28"/>
        <w:szCs w:val="28"/>
        <w:u w:color="339933"/>
      </w:rPr>
      <w:t>hájí svá práva</w:t>
    </w:r>
  </w:p>
  <w:p w:rsidR="00570BAC" w:rsidRDefault="00F116FE">
    <w:pPr>
      <w:pStyle w:val="Zhlav"/>
      <w:tabs>
        <w:tab w:val="clear" w:pos="4536"/>
        <w:tab w:val="clear" w:pos="9072"/>
        <w:tab w:val="left" w:pos="75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0A8D"/>
    <w:multiLevelType w:val="hybridMultilevel"/>
    <w:tmpl w:val="C85A9DE2"/>
    <w:styleLink w:val="ImportedStyle1"/>
    <w:lvl w:ilvl="0" w:tplc="4D2270B6">
      <w:start w:val="1"/>
      <w:numFmt w:val="bullet"/>
      <w:lvlText w:val="·"/>
      <w:lvlJc w:val="left"/>
      <w:pPr>
        <w:ind w:left="3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5CC296">
      <w:start w:val="1"/>
      <w:numFmt w:val="bullet"/>
      <w:lvlText w:val="o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D0AEF0">
      <w:start w:val="1"/>
      <w:numFmt w:val="bullet"/>
      <w:lvlText w:val="▪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843938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B21E50">
      <w:start w:val="1"/>
      <w:numFmt w:val="bullet"/>
      <w:lvlText w:val="o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AADD5C">
      <w:start w:val="1"/>
      <w:numFmt w:val="bullet"/>
      <w:lvlText w:val="▪"/>
      <w:lvlJc w:val="left"/>
      <w:pPr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B810E8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16D6AE">
      <w:start w:val="1"/>
      <w:numFmt w:val="bullet"/>
      <w:lvlText w:val="o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9EBDB2">
      <w:start w:val="1"/>
      <w:numFmt w:val="bullet"/>
      <w:lvlText w:val="▪"/>
      <w:lvlJc w:val="left"/>
      <w:pPr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1395BAA"/>
    <w:multiLevelType w:val="hybridMultilevel"/>
    <w:tmpl w:val="C85A9DE2"/>
    <w:numStyleLink w:val="ImportedStyle1"/>
  </w:abstractNum>
  <w:abstractNum w:abstractNumId="2" w15:restartNumberingAfterBreak="0">
    <w:nsid w:val="5B726139"/>
    <w:multiLevelType w:val="hybridMultilevel"/>
    <w:tmpl w:val="11ECD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AC"/>
    <w:rsid w:val="000301F4"/>
    <w:rsid w:val="00055B93"/>
    <w:rsid w:val="0007752C"/>
    <w:rsid w:val="000B6A83"/>
    <w:rsid w:val="000D5ACA"/>
    <w:rsid w:val="000F4021"/>
    <w:rsid w:val="001343FE"/>
    <w:rsid w:val="00136CDA"/>
    <w:rsid w:val="001630C4"/>
    <w:rsid w:val="00172BA7"/>
    <w:rsid w:val="001C413B"/>
    <w:rsid w:val="001D1ED6"/>
    <w:rsid w:val="00214F78"/>
    <w:rsid w:val="0021675B"/>
    <w:rsid w:val="0025765D"/>
    <w:rsid w:val="0038291B"/>
    <w:rsid w:val="003B213A"/>
    <w:rsid w:val="003F79BE"/>
    <w:rsid w:val="00401C46"/>
    <w:rsid w:val="00433CF4"/>
    <w:rsid w:val="00446313"/>
    <w:rsid w:val="00457C69"/>
    <w:rsid w:val="00473B03"/>
    <w:rsid w:val="00493088"/>
    <w:rsid w:val="004E0874"/>
    <w:rsid w:val="00505448"/>
    <w:rsid w:val="005340E3"/>
    <w:rsid w:val="005526EA"/>
    <w:rsid w:val="005531B1"/>
    <w:rsid w:val="00570BAC"/>
    <w:rsid w:val="005864CC"/>
    <w:rsid w:val="00594B12"/>
    <w:rsid w:val="005A3607"/>
    <w:rsid w:val="00671440"/>
    <w:rsid w:val="006743F3"/>
    <w:rsid w:val="00693166"/>
    <w:rsid w:val="006B22A9"/>
    <w:rsid w:val="006B4F13"/>
    <w:rsid w:val="00700D75"/>
    <w:rsid w:val="00700E5A"/>
    <w:rsid w:val="00736B60"/>
    <w:rsid w:val="0075267B"/>
    <w:rsid w:val="007557B3"/>
    <w:rsid w:val="0077477E"/>
    <w:rsid w:val="007B5F4E"/>
    <w:rsid w:val="008214B9"/>
    <w:rsid w:val="00835665"/>
    <w:rsid w:val="008A507E"/>
    <w:rsid w:val="008C133F"/>
    <w:rsid w:val="008E591E"/>
    <w:rsid w:val="00932532"/>
    <w:rsid w:val="009435C4"/>
    <w:rsid w:val="00967D43"/>
    <w:rsid w:val="009A13B9"/>
    <w:rsid w:val="009B3F9D"/>
    <w:rsid w:val="009C6E3F"/>
    <w:rsid w:val="009E4F51"/>
    <w:rsid w:val="009F5066"/>
    <w:rsid w:val="00A44760"/>
    <w:rsid w:val="00A52C22"/>
    <w:rsid w:val="00A5487E"/>
    <w:rsid w:val="00A5496F"/>
    <w:rsid w:val="00A83E3B"/>
    <w:rsid w:val="00A87E91"/>
    <w:rsid w:val="00A91439"/>
    <w:rsid w:val="00AE6EDA"/>
    <w:rsid w:val="00B1135C"/>
    <w:rsid w:val="00B11513"/>
    <w:rsid w:val="00B14662"/>
    <w:rsid w:val="00B24336"/>
    <w:rsid w:val="00BB5814"/>
    <w:rsid w:val="00BC5DF4"/>
    <w:rsid w:val="00C57399"/>
    <w:rsid w:val="00CD2947"/>
    <w:rsid w:val="00D54D73"/>
    <w:rsid w:val="00D70160"/>
    <w:rsid w:val="00DB2EF7"/>
    <w:rsid w:val="00DE3C28"/>
    <w:rsid w:val="00E17EF1"/>
    <w:rsid w:val="00E22136"/>
    <w:rsid w:val="00E31252"/>
    <w:rsid w:val="00E34B2F"/>
    <w:rsid w:val="00E738BB"/>
    <w:rsid w:val="00EB2882"/>
    <w:rsid w:val="00EB2EF9"/>
    <w:rsid w:val="00EB7D9A"/>
    <w:rsid w:val="00EE634F"/>
    <w:rsid w:val="00F116FE"/>
    <w:rsid w:val="00F31435"/>
    <w:rsid w:val="00F3370A"/>
    <w:rsid w:val="00F528E5"/>
    <w:rsid w:val="00FB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0638D1-AA5A-409C-9E56-C2FAFE20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17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pPr>
      <w:spacing w:before="100" w:after="100" w:line="259" w:lineRule="auto"/>
      <w:outlineLvl w:val="1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E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u w:val="single" w:color="0563C1"/>
    </w:rPr>
  </w:style>
  <w:style w:type="paragraph" w:styleId="Zpat">
    <w:name w:val="footer"/>
    <w:basedOn w:val="Normln"/>
    <w:link w:val="ZpatChar"/>
    <w:uiPriority w:val="99"/>
    <w:unhideWhenUsed/>
    <w:rsid w:val="001C4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13B"/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Siln">
    <w:name w:val="Strong"/>
    <w:basedOn w:val="Standardnpsmoodstavce"/>
    <w:uiPriority w:val="22"/>
    <w:qFormat/>
    <w:rsid w:val="005526EA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172BA7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72BA7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665"/>
    <w:rPr>
      <w:rFonts w:ascii="Segoe UI" w:eastAsia="Calibri" w:hAnsi="Segoe UI" w:cs="Segoe UI"/>
      <w:color w:val="000000"/>
      <w:sz w:val="18"/>
      <w:szCs w:val="18"/>
      <w:u w:color="000000"/>
      <w:lang w:val="de-DE"/>
    </w:rPr>
  </w:style>
  <w:style w:type="paragraph" w:styleId="FormtovanvHTML">
    <w:name w:val="HTML Preformatted"/>
    <w:basedOn w:val="Normln"/>
    <w:link w:val="FormtovanvHTMLChar"/>
    <w:uiPriority w:val="99"/>
    <w:unhideWhenUsed/>
    <w:rsid w:val="00AE6E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E6EDA"/>
    <w:rPr>
      <w:rFonts w:ascii="Courier New" w:eastAsia="Times New Roman" w:hAnsi="Courier New" w:cs="Courier New"/>
      <w:bdr w:val="none" w:sz="0" w:space="0" w:color="auto"/>
    </w:rPr>
  </w:style>
  <w:style w:type="paragraph" w:styleId="Normlnweb">
    <w:name w:val="Normal (Web)"/>
    <w:uiPriority w:val="99"/>
    <w:rsid w:val="00736B60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ps">
    <w:name w:val="hps"/>
    <w:rsid w:val="00736B60"/>
  </w:style>
  <w:style w:type="character" w:customStyle="1" w:styleId="Nadpis3Char">
    <w:name w:val="Nadpis 3 Char"/>
    <w:basedOn w:val="Standardnpsmoodstavce"/>
    <w:link w:val="Nadpis3"/>
    <w:uiPriority w:val="9"/>
    <w:semiHidden/>
    <w:rsid w:val="00EB2EF9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lang w:val="de-D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5267B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055B93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F3370A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9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39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8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formaprotiulozisti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lada.cz/assets/jednani-vlady/programove-prohlaseni/Aktualizovane-Programove-prohlaseni-vlady-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sp.cz/sqw/text/tiskt.sqw?O=9&amp;CT=367&amp;CT1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atformaprotiulozisti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chcemeuloziste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0133-B45B-47C8-B720-30B1431F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2023-01-10T08:35:00Z</cp:lastPrinted>
  <dcterms:created xsi:type="dcterms:W3CDTF">2023-04-02T22:00:00Z</dcterms:created>
  <dcterms:modified xsi:type="dcterms:W3CDTF">2023-04-04T17:01:00Z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