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86285" w14:textId="77777777" w:rsidR="00124A14" w:rsidRDefault="00124A14" w:rsidP="00FC4D4F">
      <w:pPr>
        <w:spacing w:after="0"/>
        <w:rPr>
          <w:b/>
          <w:bCs/>
          <w:sz w:val="24"/>
          <w:szCs w:val="24"/>
          <w:lang w:val="cs-CZ"/>
        </w:rPr>
      </w:pPr>
    </w:p>
    <w:p w14:paraId="5546A1D4" w14:textId="2EC2E379" w:rsidR="00604F92" w:rsidRPr="00D54B43" w:rsidRDefault="00604F92" w:rsidP="00604F92">
      <w:pPr>
        <w:spacing w:after="0"/>
        <w:jc w:val="center"/>
        <w:rPr>
          <w:b/>
          <w:bCs/>
          <w:sz w:val="24"/>
          <w:szCs w:val="24"/>
          <w:lang w:val="cs-CZ"/>
        </w:rPr>
      </w:pPr>
      <w:bookmarkStart w:id="0" w:name="OLE_LINK1"/>
      <w:bookmarkStart w:id="1" w:name="OLE_LINK2"/>
      <w:bookmarkStart w:id="2" w:name="_GoBack"/>
      <w:r w:rsidRPr="00D54B43">
        <w:rPr>
          <w:b/>
          <w:bCs/>
          <w:sz w:val="24"/>
          <w:szCs w:val="24"/>
          <w:lang w:val="cs-CZ"/>
        </w:rPr>
        <w:t>Tisková zpráva Platformy proti hlubinnému úložišti</w:t>
      </w:r>
    </w:p>
    <w:p w14:paraId="11BB1C15" w14:textId="1C1E369F" w:rsidR="00604F92" w:rsidRPr="00D54B43" w:rsidRDefault="00604F92" w:rsidP="00604F92">
      <w:pPr>
        <w:jc w:val="center"/>
        <w:rPr>
          <w:b/>
          <w:bCs/>
          <w:sz w:val="24"/>
          <w:szCs w:val="24"/>
          <w:lang w:val="cs-CZ"/>
        </w:rPr>
      </w:pPr>
      <w:r w:rsidRPr="00D54B43">
        <w:rPr>
          <w:b/>
          <w:bCs/>
          <w:sz w:val="24"/>
          <w:szCs w:val="24"/>
          <w:lang w:val="cs-CZ"/>
        </w:rPr>
        <w:t>z</w:t>
      </w:r>
      <w:r w:rsidR="003A0C46">
        <w:rPr>
          <w:b/>
          <w:bCs/>
          <w:sz w:val="24"/>
          <w:szCs w:val="24"/>
          <w:lang w:val="cs-CZ"/>
        </w:rPr>
        <w:t> </w:t>
      </w:r>
      <w:r w:rsidR="00124A14">
        <w:rPr>
          <w:b/>
          <w:bCs/>
          <w:sz w:val="24"/>
          <w:szCs w:val="24"/>
          <w:lang w:val="cs-CZ"/>
        </w:rPr>
        <w:t>2</w:t>
      </w:r>
      <w:r w:rsidR="00DA5680">
        <w:rPr>
          <w:b/>
          <w:bCs/>
          <w:sz w:val="24"/>
          <w:szCs w:val="24"/>
          <w:lang w:val="cs-CZ"/>
        </w:rPr>
        <w:t>2</w:t>
      </w:r>
      <w:r w:rsidR="003A0C46">
        <w:rPr>
          <w:b/>
          <w:bCs/>
          <w:sz w:val="24"/>
          <w:szCs w:val="24"/>
          <w:lang w:val="cs-CZ"/>
        </w:rPr>
        <w:t>. dubna 2021</w:t>
      </w:r>
    </w:p>
    <w:p w14:paraId="4B7F9504" w14:textId="77777777" w:rsidR="003A0C46" w:rsidRDefault="003A0C46" w:rsidP="00B648B6">
      <w:pPr>
        <w:spacing w:after="0"/>
        <w:jc w:val="center"/>
        <w:rPr>
          <w:b/>
          <w:bCs/>
          <w:color w:val="00B050"/>
          <w:sz w:val="32"/>
          <w:szCs w:val="32"/>
          <w:lang w:val="cs-CZ"/>
        </w:rPr>
      </w:pPr>
      <w:r>
        <w:rPr>
          <w:b/>
          <w:bCs/>
          <w:color w:val="00B050"/>
          <w:sz w:val="32"/>
          <w:szCs w:val="32"/>
          <w:lang w:val="cs-CZ"/>
        </w:rPr>
        <w:t xml:space="preserve">Lokální pracovní skupiny podle Správy úložišť – </w:t>
      </w:r>
    </w:p>
    <w:p w14:paraId="63758111" w14:textId="7F65C31D" w:rsidR="00B648B6" w:rsidRDefault="003C0464" w:rsidP="00B648B6">
      <w:pPr>
        <w:spacing w:after="0"/>
        <w:jc w:val="center"/>
        <w:rPr>
          <w:b/>
          <w:bCs/>
          <w:color w:val="00B050"/>
          <w:sz w:val="32"/>
          <w:szCs w:val="32"/>
          <w:lang w:val="cs-CZ"/>
        </w:rPr>
      </w:pPr>
      <w:r>
        <w:rPr>
          <w:b/>
          <w:bCs/>
          <w:color w:val="00B050"/>
          <w:sz w:val="32"/>
          <w:szCs w:val="32"/>
          <w:lang w:val="cs-CZ"/>
        </w:rPr>
        <w:t>na míle daleko od partnerství a otevřeného dialogu</w:t>
      </w:r>
    </w:p>
    <w:p w14:paraId="679E86C5" w14:textId="77777777" w:rsidR="00887618" w:rsidRPr="00887618" w:rsidRDefault="00887618" w:rsidP="00B648B6">
      <w:pPr>
        <w:spacing w:after="0"/>
        <w:jc w:val="center"/>
        <w:rPr>
          <w:b/>
          <w:bCs/>
          <w:color w:val="00B050"/>
          <w:sz w:val="16"/>
          <w:szCs w:val="16"/>
          <w:lang w:val="cs-CZ"/>
        </w:rPr>
      </w:pPr>
    </w:p>
    <w:p w14:paraId="46615111" w14:textId="061ED358" w:rsidR="00887618" w:rsidRPr="00887618" w:rsidRDefault="00887618" w:rsidP="00B648B6">
      <w:pPr>
        <w:spacing w:after="0"/>
        <w:jc w:val="center"/>
        <w:rPr>
          <w:b/>
          <w:bCs/>
          <w:color w:val="000000" w:themeColor="text1"/>
          <w:sz w:val="24"/>
          <w:szCs w:val="24"/>
          <w:lang w:val="cs-CZ"/>
        </w:rPr>
      </w:pPr>
      <w:r w:rsidRPr="00887618">
        <w:rPr>
          <w:b/>
          <w:bCs/>
          <w:color w:val="000000" w:themeColor="text1"/>
          <w:sz w:val="24"/>
          <w:szCs w:val="24"/>
          <w:lang w:val="cs-CZ"/>
        </w:rPr>
        <w:t>Před d</w:t>
      </w:r>
      <w:r>
        <w:rPr>
          <w:b/>
          <w:bCs/>
          <w:color w:val="000000" w:themeColor="text1"/>
          <w:sz w:val="24"/>
          <w:szCs w:val="24"/>
          <w:lang w:val="cs-CZ"/>
        </w:rPr>
        <w:t>iskusí</w:t>
      </w:r>
      <w:r w:rsidRPr="00887618">
        <w:rPr>
          <w:b/>
          <w:bCs/>
          <w:color w:val="000000" w:themeColor="text1"/>
          <w:sz w:val="24"/>
          <w:szCs w:val="24"/>
          <w:lang w:val="cs-CZ"/>
        </w:rPr>
        <w:t xml:space="preserve"> musí stát splnit své sliby a ne odkládat schválení zákona po volbách</w:t>
      </w:r>
    </w:p>
    <w:p w14:paraId="1FFDCF7D" w14:textId="77777777" w:rsidR="00604F92" w:rsidRPr="00D54B43" w:rsidRDefault="00604F92" w:rsidP="00604F92">
      <w:pPr>
        <w:spacing w:after="120" w:line="240" w:lineRule="auto"/>
        <w:jc w:val="both"/>
        <w:rPr>
          <w:b/>
          <w:color w:val="000000" w:themeColor="text1"/>
          <w:lang w:val="cs-CZ"/>
        </w:rPr>
      </w:pPr>
    </w:p>
    <w:p w14:paraId="7DF7770E" w14:textId="1CF5B09C" w:rsidR="00A80D68" w:rsidRDefault="003A0C46" w:rsidP="00604F92">
      <w:pPr>
        <w:spacing w:after="120" w:line="240" w:lineRule="auto"/>
        <w:jc w:val="both"/>
        <w:rPr>
          <w:b/>
          <w:color w:val="auto"/>
          <w:lang w:val="cs-CZ"/>
        </w:rPr>
      </w:pPr>
      <w:r>
        <w:rPr>
          <w:b/>
          <w:color w:val="000000" w:themeColor="text1"/>
          <w:lang w:val="cs-CZ"/>
        </w:rPr>
        <w:t>Obce z</w:t>
      </w:r>
      <w:r w:rsidR="00FC3596" w:rsidRPr="00D54B43">
        <w:rPr>
          <w:b/>
          <w:color w:val="000000" w:themeColor="text1"/>
          <w:lang w:val="cs-CZ"/>
        </w:rPr>
        <w:t> lokalit, které v</w:t>
      </w:r>
      <w:r w:rsidR="00604F92" w:rsidRPr="00D54B43">
        <w:rPr>
          <w:b/>
          <w:color w:val="000000" w:themeColor="text1"/>
          <w:lang w:val="cs-CZ"/>
        </w:rPr>
        <w:t xml:space="preserve">láda </w:t>
      </w:r>
      <w:r w:rsidR="003C0464">
        <w:rPr>
          <w:b/>
          <w:color w:val="000000" w:themeColor="text1"/>
          <w:lang w:val="cs-CZ"/>
        </w:rPr>
        <w:t>vybrala</w:t>
      </w:r>
      <w:r w:rsidR="00FC3596" w:rsidRPr="00D54B43">
        <w:rPr>
          <w:b/>
          <w:color w:val="000000" w:themeColor="text1"/>
          <w:lang w:val="cs-CZ"/>
        </w:rPr>
        <w:t xml:space="preserve"> jako vhodné pro hledání </w:t>
      </w:r>
      <w:r w:rsidR="00E10828" w:rsidRPr="00124A14">
        <w:rPr>
          <w:b/>
          <w:color w:val="auto"/>
          <w:lang w:val="cs-CZ"/>
        </w:rPr>
        <w:t xml:space="preserve">místa pro konečné </w:t>
      </w:r>
      <w:r w:rsidR="00E10828" w:rsidRPr="00A65A85">
        <w:rPr>
          <w:b/>
          <w:color w:val="auto"/>
          <w:lang w:val="cs-CZ"/>
        </w:rPr>
        <w:t xml:space="preserve">uložení </w:t>
      </w:r>
      <w:proofErr w:type="spellStart"/>
      <w:r w:rsidR="00604F92" w:rsidRPr="00A65A85">
        <w:rPr>
          <w:b/>
          <w:color w:val="auto"/>
          <w:lang w:val="cs-CZ"/>
        </w:rPr>
        <w:t>vysoceradioaktivních</w:t>
      </w:r>
      <w:proofErr w:type="spellEnd"/>
      <w:r w:rsidR="00604F92" w:rsidRPr="00A65A85">
        <w:rPr>
          <w:b/>
          <w:color w:val="auto"/>
          <w:lang w:val="cs-CZ"/>
        </w:rPr>
        <w:t xml:space="preserve"> odpadů - Březového potoka</w:t>
      </w:r>
      <w:r w:rsidR="00400C46">
        <w:rPr>
          <w:b/>
          <w:color w:val="auto"/>
          <w:lang w:val="cs-CZ"/>
        </w:rPr>
        <w:t xml:space="preserve"> v Pošumaví, Horky na Třebíčsku, </w:t>
      </w:r>
      <w:r w:rsidR="00604F92" w:rsidRPr="00A65A85">
        <w:rPr>
          <w:b/>
          <w:color w:val="auto"/>
          <w:lang w:val="cs-CZ"/>
        </w:rPr>
        <w:t>Hrádku na Jihlavsku</w:t>
      </w:r>
      <w:r w:rsidR="00E10828" w:rsidRPr="00A65A85">
        <w:rPr>
          <w:b/>
          <w:color w:val="auto"/>
          <w:lang w:val="cs-CZ"/>
        </w:rPr>
        <w:t xml:space="preserve"> </w:t>
      </w:r>
      <w:r w:rsidR="00400C46">
        <w:rPr>
          <w:b/>
          <w:color w:val="auto"/>
          <w:lang w:val="cs-CZ"/>
        </w:rPr>
        <w:t xml:space="preserve">a </w:t>
      </w:r>
      <w:proofErr w:type="spellStart"/>
      <w:r w:rsidR="00400C46">
        <w:rPr>
          <w:b/>
          <w:color w:val="auto"/>
          <w:lang w:val="cs-CZ"/>
        </w:rPr>
        <w:t>Janoch</w:t>
      </w:r>
      <w:proofErr w:type="spellEnd"/>
      <w:r w:rsidR="00400C46">
        <w:rPr>
          <w:b/>
          <w:color w:val="auto"/>
          <w:lang w:val="cs-CZ"/>
        </w:rPr>
        <w:t xml:space="preserve"> u Temelína dostaly od Správy úložišť </w:t>
      </w:r>
      <w:r w:rsidR="003C0464">
        <w:rPr>
          <w:b/>
          <w:color w:val="auto"/>
          <w:lang w:val="cs-CZ"/>
        </w:rPr>
        <w:t xml:space="preserve">radioaktivních odpadů (SÚRAO) </w:t>
      </w:r>
      <w:r w:rsidR="00400C46">
        <w:rPr>
          <w:b/>
          <w:color w:val="auto"/>
          <w:lang w:val="cs-CZ"/>
        </w:rPr>
        <w:t xml:space="preserve">nabídku nominovat svého zástupce do tzv. lokální pracovní skupiny. V každé </w:t>
      </w:r>
      <w:r w:rsidR="003C0464">
        <w:rPr>
          <w:b/>
          <w:color w:val="auto"/>
          <w:lang w:val="cs-CZ"/>
        </w:rPr>
        <w:t>z těchto lokalit</w:t>
      </w:r>
      <w:r w:rsidR="00400C46">
        <w:rPr>
          <w:b/>
          <w:color w:val="auto"/>
          <w:lang w:val="cs-CZ"/>
        </w:rPr>
        <w:t xml:space="preserve"> by měla </w:t>
      </w:r>
      <w:r w:rsidR="003C0464">
        <w:rPr>
          <w:b/>
          <w:color w:val="auto"/>
          <w:lang w:val="cs-CZ"/>
        </w:rPr>
        <w:t xml:space="preserve">vzniknout samostatná. </w:t>
      </w:r>
      <w:r w:rsidR="00400C46">
        <w:rPr>
          <w:b/>
          <w:color w:val="auto"/>
          <w:lang w:val="cs-CZ"/>
        </w:rPr>
        <w:t xml:space="preserve"> </w:t>
      </w:r>
      <w:r w:rsidR="003C0464">
        <w:rPr>
          <w:b/>
          <w:color w:val="auto"/>
          <w:lang w:val="cs-CZ"/>
        </w:rPr>
        <w:t xml:space="preserve"> Podle návrhu Statutu, který starostové obdrželi</w:t>
      </w:r>
      <w:r w:rsidR="00A80D68">
        <w:rPr>
          <w:b/>
          <w:color w:val="auto"/>
          <w:lang w:val="cs-CZ"/>
        </w:rPr>
        <w:t xml:space="preserve"> (přílohou)</w:t>
      </w:r>
      <w:r w:rsidR="003C0464">
        <w:rPr>
          <w:b/>
          <w:color w:val="auto"/>
          <w:lang w:val="cs-CZ"/>
        </w:rPr>
        <w:t>, však o žádný deklar</w:t>
      </w:r>
      <w:r w:rsidR="00A80D68">
        <w:rPr>
          <w:b/>
          <w:color w:val="auto"/>
          <w:lang w:val="cs-CZ"/>
        </w:rPr>
        <w:t xml:space="preserve">ovaný otevřený dialog nemá jít, zástupci obcí tu mají být ve velmi nerovnoprávném postavení vůči zástupcům státu.   Platforma proti hlubinnému úložišti navíc připomíná, že uplynulé desetiletí bylo plné nenaplněných slibů ministrů průmyslu i SÚRAO. Pokud má začít dialog s obcemi, </w:t>
      </w:r>
      <w:r w:rsidR="00887618">
        <w:rPr>
          <w:b/>
          <w:color w:val="auto"/>
          <w:lang w:val="cs-CZ"/>
        </w:rPr>
        <w:t xml:space="preserve">pak </w:t>
      </w:r>
      <w:r w:rsidR="00A80D68">
        <w:rPr>
          <w:b/>
          <w:color w:val="auto"/>
          <w:lang w:val="cs-CZ"/>
        </w:rPr>
        <w:t xml:space="preserve">přinejmenším zákon, posilující jejich práva </w:t>
      </w:r>
      <w:r w:rsidR="00887618">
        <w:rPr>
          <w:b/>
          <w:color w:val="auto"/>
          <w:lang w:val="cs-CZ"/>
        </w:rPr>
        <w:t>by měl nejprve spatřit světlo světa ve Sbírce zákonů.</w:t>
      </w:r>
      <w:r w:rsidR="00A80D68">
        <w:rPr>
          <w:b/>
          <w:color w:val="auto"/>
          <w:lang w:val="cs-CZ"/>
        </w:rPr>
        <w:t xml:space="preserve"> </w:t>
      </w:r>
    </w:p>
    <w:p w14:paraId="122ECB22" w14:textId="0E83DDFA" w:rsidR="00400C46" w:rsidRPr="00887618" w:rsidRDefault="00887618" w:rsidP="00604F92">
      <w:pPr>
        <w:spacing w:after="120" w:line="240" w:lineRule="auto"/>
        <w:jc w:val="both"/>
        <w:rPr>
          <w:color w:val="auto"/>
          <w:lang w:val="cs-CZ"/>
        </w:rPr>
      </w:pPr>
      <w:r w:rsidRPr="00887618">
        <w:rPr>
          <w:color w:val="auto"/>
          <w:lang w:val="cs-CZ"/>
        </w:rPr>
        <w:t xml:space="preserve">   Návrh Statutu lokální pracovní skupiny hovoří sice o otevřeném dialogu a transpare</w:t>
      </w:r>
      <w:r>
        <w:rPr>
          <w:color w:val="auto"/>
          <w:lang w:val="cs-CZ"/>
        </w:rPr>
        <w:t>n</w:t>
      </w:r>
      <w:r w:rsidRPr="00887618">
        <w:rPr>
          <w:color w:val="auto"/>
          <w:lang w:val="cs-CZ"/>
        </w:rPr>
        <w:t xml:space="preserve">tním prostředí, ale </w:t>
      </w:r>
      <w:r>
        <w:rPr>
          <w:color w:val="auto"/>
          <w:lang w:val="cs-CZ"/>
        </w:rPr>
        <w:t xml:space="preserve">z dalších ustanovení je vidět, že již opět má jít o hru na debatu s obcemi.  </w:t>
      </w:r>
      <w:r w:rsidR="003C0464" w:rsidRPr="00887618">
        <w:rPr>
          <w:color w:val="auto"/>
          <w:lang w:val="cs-CZ"/>
        </w:rPr>
        <w:t xml:space="preserve">Vše </w:t>
      </w:r>
      <w:r>
        <w:rPr>
          <w:color w:val="auto"/>
          <w:lang w:val="cs-CZ"/>
        </w:rPr>
        <w:t xml:space="preserve">kolem skupiny </w:t>
      </w:r>
      <w:r w:rsidR="003C0464" w:rsidRPr="00887618">
        <w:rPr>
          <w:color w:val="auto"/>
          <w:lang w:val="cs-CZ"/>
        </w:rPr>
        <w:t>bude pevně řízeno Správo</w:t>
      </w:r>
      <w:r w:rsidR="00A80D68" w:rsidRPr="00887618">
        <w:rPr>
          <w:color w:val="auto"/>
          <w:lang w:val="cs-CZ"/>
        </w:rPr>
        <w:t>u</w:t>
      </w:r>
      <w:r w:rsidR="003C0464" w:rsidRPr="00887618">
        <w:rPr>
          <w:color w:val="auto"/>
          <w:lang w:val="cs-CZ"/>
        </w:rPr>
        <w:t xml:space="preserve">, bez jejíhož zástupce nemůže skupina jednat, </w:t>
      </w:r>
      <w:r w:rsidR="00A80D68" w:rsidRPr="00887618">
        <w:rPr>
          <w:color w:val="auto"/>
          <w:lang w:val="cs-CZ"/>
        </w:rPr>
        <w:t xml:space="preserve">ten </w:t>
      </w:r>
      <w:r w:rsidR="003C0464" w:rsidRPr="00887618">
        <w:rPr>
          <w:color w:val="auto"/>
          <w:lang w:val="cs-CZ"/>
        </w:rPr>
        <w:t xml:space="preserve">odebírá slovo a pokud usoudí, že se diskuse odchýlí od programu, může skupinu </w:t>
      </w:r>
      <w:r>
        <w:rPr>
          <w:color w:val="auto"/>
          <w:lang w:val="cs-CZ"/>
        </w:rPr>
        <w:t xml:space="preserve">i </w:t>
      </w:r>
      <w:r w:rsidR="003C0464" w:rsidRPr="00887618">
        <w:rPr>
          <w:color w:val="auto"/>
          <w:lang w:val="cs-CZ"/>
        </w:rPr>
        <w:t>uko</w:t>
      </w:r>
      <w:r w:rsidR="00A80D68" w:rsidRPr="00887618">
        <w:rPr>
          <w:color w:val="auto"/>
          <w:lang w:val="cs-CZ"/>
        </w:rPr>
        <w:t>n</w:t>
      </w:r>
      <w:r w:rsidR="003C0464" w:rsidRPr="00887618">
        <w:rPr>
          <w:color w:val="auto"/>
          <w:lang w:val="cs-CZ"/>
        </w:rPr>
        <w:t xml:space="preserve">čit. </w:t>
      </w:r>
      <w:r w:rsidR="00A80D68" w:rsidRPr="00887618">
        <w:rPr>
          <w:color w:val="auto"/>
          <w:lang w:val="cs-CZ"/>
        </w:rPr>
        <w:t xml:space="preserve"> </w:t>
      </w:r>
      <w:r>
        <w:rPr>
          <w:color w:val="auto"/>
          <w:lang w:val="cs-CZ"/>
        </w:rPr>
        <w:t>Jednání se nesmí nahrávat a i zápis má být pouze informativní. Pokud by chtěli zástupci obcí přizvat svého odborníka k jednání, musí ho schválit ředitel SÚRAO. Správa úložišť si ale k jednání může přizvat neomezený počet svých zaměstnanců a spolupracují</w:t>
      </w:r>
      <w:r w:rsidR="002C393C">
        <w:rPr>
          <w:color w:val="auto"/>
          <w:lang w:val="cs-CZ"/>
        </w:rPr>
        <w:t>cí</w:t>
      </w:r>
      <w:r>
        <w:rPr>
          <w:color w:val="auto"/>
          <w:lang w:val="cs-CZ"/>
        </w:rPr>
        <w:t xml:space="preserve">ch osob. </w:t>
      </w:r>
    </w:p>
    <w:p w14:paraId="149A973A" w14:textId="64EF99B0" w:rsidR="00B44A69" w:rsidRPr="00DA5680" w:rsidRDefault="00887618" w:rsidP="00DA5680">
      <w:pPr>
        <w:spacing w:after="120" w:line="240" w:lineRule="auto"/>
        <w:jc w:val="both"/>
        <w:rPr>
          <w:lang w:val="cs-CZ"/>
        </w:rPr>
      </w:pPr>
      <w:r>
        <w:rPr>
          <w:b/>
          <w:color w:val="auto"/>
          <w:lang w:val="cs-CZ"/>
        </w:rPr>
        <w:t xml:space="preserve">     </w:t>
      </w:r>
      <w:r w:rsidR="007F6D98">
        <w:rPr>
          <w:color w:val="000000" w:themeColor="text1"/>
          <w:lang w:val="cs-CZ"/>
        </w:rPr>
        <w:t xml:space="preserve">Dialogu nesvědčí státem nesplněné sliby o </w:t>
      </w:r>
      <w:r w:rsidR="004930A4" w:rsidRPr="00D54B43">
        <w:rPr>
          <w:color w:val="000000" w:themeColor="text1"/>
          <w:lang w:val="cs-CZ"/>
        </w:rPr>
        <w:t>zákon</w:t>
      </w:r>
      <w:r w:rsidR="004930A4">
        <w:rPr>
          <w:color w:val="000000" w:themeColor="text1"/>
          <w:lang w:val="cs-CZ"/>
        </w:rPr>
        <w:t>u</w:t>
      </w:r>
      <w:r w:rsidR="004930A4" w:rsidRPr="00D54B43">
        <w:rPr>
          <w:color w:val="000000" w:themeColor="text1"/>
          <w:lang w:val="cs-CZ"/>
        </w:rPr>
        <w:t xml:space="preserve"> o zapojení obcí do vyhledávání úložiště</w:t>
      </w:r>
      <w:r w:rsidR="004930A4">
        <w:rPr>
          <w:color w:val="000000" w:themeColor="text1"/>
          <w:lang w:val="cs-CZ"/>
        </w:rPr>
        <w:t>, který měl</w:t>
      </w:r>
      <w:r w:rsidR="004930A4" w:rsidRPr="00D54B43">
        <w:rPr>
          <w:color w:val="000000" w:themeColor="text1"/>
          <w:lang w:val="cs-CZ"/>
        </w:rPr>
        <w:t xml:space="preserve"> </w:t>
      </w:r>
      <w:r w:rsidR="004930A4">
        <w:rPr>
          <w:color w:val="000000" w:themeColor="text1"/>
          <w:lang w:val="cs-CZ"/>
        </w:rPr>
        <w:t>z</w:t>
      </w:r>
      <w:r w:rsidR="004930A4" w:rsidRPr="00D54B43">
        <w:rPr>
          <w:color w:val="000000" w:themeColor="text1"/>
          <w:lang w:val="cs-CZ"/>
        </w:rPr>
        <w:t xml:space="preserve">lepšit </w:t>
      </w:r>
      <w:r w:rsidR="00A65A85">
        <w:rPr>
          <w:color w:val="000000" w:themeColor="text1"/>
          <w:lang w:val="cs-CZ"/>
        </w:rPr>
        <w:t xml:space="preserve">jejich </w:t>
      </w:r>
      <w:r w:rsidR="004930A4" w:rsidRPr="00D54B43">
        <w:rPr>
          <w:color w:val="000000" w:themeColor="text1"/>
          <w:lang w:val="cs-CZ"/>
        </w:rPr>
        <w:t>nevyhovující postavení v povolovacích řízeních</w:t>
      </w:r>
      <w:r w:rsidR="004930A4">
        <w:rPr>
          <w:color w:val="000000" w:themeColor="text1"/>
          <w:lang w:val="cs-CZ"/>
        </w:rPr>
        <w:t xml:space="preserve">. </w:t>
      </w:r>
      <w:r w:rsidR="004930A4" w:rsidRPr="00D54B43">
        <w:rPr>
          <w:color w:val="000000" w:themeColor="text1"/>
          <w:lang w:val="cs-CZ"/>
        </w:rPr>
        <w:t>Ten je jim slibován</w:t>
      </w:r>
      <w:r w:rsidR="004930A4" w:rsidRPr="00D54B43">
        <w:rPr>
          <w:lang w:val="cs-CZ"/>
        </w:rPr>
        <w:t xml:space="preserve"> již desetiletí, od roku 2016 </w:t>
      </w:r>
      <w:r w:rsidR="002C393C">
        <w:rPr>
          <w:lang w:val="cs-CZ"/>
        </w:rPr>
        <w:t>pak s jeho vznikem počítá</w:t>
      </w:r>
      <w:r w:rsidR="004930A4" w:rsidRPr="00D54B43">
        <w:rPr>
          <w:lang w:val="cs-CZ"/>
        </w:rPr>
        <w:t xml:space="preserve"> nový atomový zákon [1]. Avšak ani ministr </w:t>
      </w:r>
      <w:r w:rsidR="004930A4">
        <w:rPr>
          <w:lang w:val="cs-CZ"/>
        </w:rPr>
        <w:t xml:space="preserve">průmyslu </w:t>
      </w:r>
      <w:r w:rsidR="004930A4" w:rsidRPr="00D54B43">
        <w:rPr>
          <w:lang w:val="cs-CZ"/>
        </w:rPr>
        <w:t xml:space="preserve">Karel Havlíček nepřekonal etapu </w:t>
      </w:r>
      <w:r w:rsidR="007F6D98">
        <w:rPr>
          <w:lang w:val="cs-CZ"/>
        </w:rPr>
        <w:t xml:space="preserve">slov </w:t>
      </w:r>
      <w:r w:rsidR="004930A4" w:rsidRPr="00D54B43">
        <w:rPr>
          <w:lang w:val="cs-CZ"/>
        </w:rPr>
        <w:t xml:space="preserve">a požadovaný zákon do konce </w:t>
      </w:r>
      <w:r w:rsidR="00A65A85">
        <w:rPr>
          <w:lang w:val="cs-CZ"/>
        </w:rPr>
        <w:t xml:space="preserve">stávajícího </w:t>
      </w:r>
      <w:r w:rsidR="004930A4" w:rsidRPr="00D54B43">
        <w:rPr>
          <w:lang w:val="cs-CZ"/>
        </w:rPr>
        <w:t>volebního období nevznikne</w:t>
      </w:r>
      <w:r w:rsidR="007F6D98">
        <w:rPr>
          <w:lang w:val="cs-CZ"/>
        </w:rPr>
        <w:t xml:space="preserve"> [2]</w:t>
      </w:r>
      <w:r w:rsidR="004930A4" w:rsidRPr="00D54B43">
        <w:rPr>
          <w:lang w:val="cs-CZ"/>
        </w:rPr>
        <w:t xml:space="preserve">. </w:t>
      </w:r>
      <w:r w:rsidR="004930A4">
        <w:rPr>
          <w:lang w:val="cs-CZ"/>
        </w:rPr>
        <w:t xml:space="preserve"> </w:t>
      </w:r>
      <w:r w:rsidR="004930A4">
        <w:rPr>
          <w:color w:val="000000" w:themeColor="text1"/>
          <w:lang w:val="cs-CZ"/>
        </w:rPr>
        <w:t xml:space="preserve">Bez toho nyní opět mohou </w:t>
      </w:r>
      <w:r w:rsidR="00EF2B75" w:rsidRPr="00D54B43">
        <w:rPr>
          <w:color w:val="000000" w:themeColor="text1"/>
          <w:lang w:val="cs-CZ"/>
        </w:rPr>
        <w:t xml:space="preserve">přijít </w:t>
      </w:r>
      <w:r w:rsidR="00D54B43" w:rsidRPr="00D54B43">
        <w:rPr>
          <w:color w:val="000000" w:themeColor="text1"/>
          <w:lang w:val="cs-CZ"/>
        </w:rPr>
        <w:t xml:space="preserve">roky </w:t>
      </w:r>
      <w:r w:rsidR="00EF2B75" w:rsidRPr="00D54B43">
        <w:rPr>
          <w:color w:val="000000" w:themeColor="text1"/>
          <w:lang w:val="cs-CZ"/>
        </w:rPr>
        <w:t xml:space="preserve">podvodů ze strany zodpovědných </w:t>
      </w:r>
      <w:r w:rsidR="004930A4">
        <w:rPr>
          <w:color w:val="000000" w:themeColor="text1"/>
          <w:lang w:val="cs-CZ"/>
        </w:rPr>
        <w:t>státních úřadů, jaké obce zažily</w:t>
      </w:r>
      <w:r w:rsidR="00EF2B75" w:rsidRPr="00D54B43">
        <w:rPr>
          <w:color w:val="000000" w:themeColor="text1"/>
          <w:lang w:val="cs-CZ"/>
        </w:rPr>
        <w:t xml:space="preserve"> </w:t>
      </w:r>
      <w:r w:rsidR="00D54B43" w:rsidRPr="00D54B43">
        <w:rPr>
          <w:color w:val="000000" w:themeColor="text1"/>
          <w:lang w:val="cs-CZ"/>
        </w:rPr>
        <w:t>v předchozí etapě. Příprava, stavba i provoz hlubinného</w:t>
      </w:r>
      <w:r w:rsidR="005E0F4C" w:rsidRPr="00D54B43">
        <w:rPr>
          <w:color w:val="000000" w:themeColor="text1"/>
          <w:lang w:val="cs-CZ"/>
        </w:rPr>
        <w:t xml:space="preserve"> úložiště</w:t>
      </w:r>
      <w:r w:rsidR="00561011" w:rsidRPr="00D54B43">
        <w:rPr>
          <w:color w:val="000000" w:themeColor="text1"/>
          <w:lang w:val="cs-CZ"/>
        </w:rPr>
        <w:t xml:space="preserve"> </w:t>
      </w:r>
      <w:r w:rsidR="00D54B43" w:rsidRPr="00D54B43">
        <w:rPr>
          <w:color w:val="000000" w:themeColor="text1"/>
          <w:lang w:val="cs-CZ"/>
        </w:rPr>
        <w:t xml:space="preserve">při tom </w:t>
      </w:r>
      <w:r w:rsidR="00561011" w:rsidRPr="00D54B43">
        <w:rPr>
          <w:color w:val="000000" w:themeColor="text1"/>
          <w:lang w:val="cs-CZ"/>
        </w:rPr>
        <w:t xml:space="preserve">zásadně ovlivní </w:t>
      </w:r>
      <w:r w:rsidR="00D54B43" w:rsidRPr="00D54B43">
        <w:rPr>
          <w:color w:val="000000" w:themeColor="text1"/>
          <w:lang w:val="cs-CZ"/>
        </w:rPr>
        <w:t>životy</w:t>
      </w:r>
      <w:r w:rsidR="00561011" w:rsidRPr="00D54B43">
        <w:rPr>
          <w:color w:val="000000" w:themeColor="text1"/>
          <w:lang w:val="cs-CZ"/>
        </w:rPr>
        <w:t xml:space="preserve"> </w:t>
      </w:r>
      <w:r w:rsidR="00D54B43" w:rsidRPr="00D54B43">
        <w:rPr>
          <w:color w:val="000000" w:themeColor="text1"/>
          <w:lang w:val="cs-CZ"/>
        </w:rPr>
        <w:t>ve vybraných obcích nejen v této generaci, ale i v řadě dalších.</w:t>
      </w:r>
      <w:r w:rsidR="005E0F4C" w:rsidRPr="00D54B43">
        <w:rPr>
          <w:color w:val="000000" w:themeColor="text1"/>
          <w:lang w:val="cs-CZ"/>
        </w:rPr>
        <w:t xml:space="preserve"> </w:t>
      </w:r>
    </w:p>
    <w:p w14:paraId="484E6675" w14:textId="7AC4F4DD" w:rsidR="004D082B" w:rsidRPr="004D082B" w:rsidRDefault="00604F92" w:rsidP="004D082B">
      <w:pPr>
        <w:spacing w:after="120" w:line="240" w:lineRule="auto"/>
        <w:jc w:val="both"/>
        <w:rPr>
          <w:i/>
          <w:iCs/>
          <w:color w:val="auto"/>
          <w:lang w:val="cs-CZ"/>
        </w:rPr>
      </w:pPr>
      <w:r w:rsidRPr="00D54B43">
        <w:rPr>
          <w:b/>
          <w:iCs/>
          <w:lang w:val="cs-CZ"/>
        </w:rPr>
        <w:t>Petr Klásek, starosta obce Chanovice z lokality Březový potok a mluvčí Platformy proti hlubinnému úložišti</w:t>
      </w:r>
      <w:r w:rsidRPr="00D54B43">
        <w:rPr>
          <w:iCs/>
          <w:lang w:val="cs-CZ"/>
        </w:rPr>
        <w:t xml:space="preserve"> řekl</w:t>
      </w:r>
      <w:r w:rsidRPr="00D54B43">
        <w:rPr>
          <w:i/>
          <w:iCs/>
          <w:lang w:val="cs-CZ"/>
        </w:rPr>
        <w:t>:</w:t>
      </w:r>
      <w:r w:rsidR="00BC65F3">
        <w:rPr>
          <w:i/>
          <w:iCs/>
          <w:lang w:val="cs-CZ"/>
        </w:rPr>
        <w:t xml:space="preserve"> </w:t>
      </w:r>
      <w:r w:rsidR="00BC65F3" w:rsidRPr="00BC65F3">
        <w:rPr>
          <w:i/>
          <w:iCs/>
          <w:color w:val="auto"/>
          <w:lang w:val="cs-CZ"/>
        </w:rPr>
        <w:t>„</w:t>
      </w:r>
      <w:r w:rsidR="004D082B">
        <w:rPr>
          <w:i/>
          <w:iCs/>
          <w:color w:val="auto"/>
          <w:lang w:val="cs-CZ"/>
        </w:rPr>
        <w:t xml:space="preserve">Lokální </w:t>
      </w:r>
      <w:r w:rsidR="004D082B" w:rsidRPr="004D082B">
        <w:rPr>
          <w:i/>
          <w:iCs/>
          <w:color w:val="auto"/>
          <w:lang w:val="cs-CZ"/>
        </w:rPr>
        <w:t>pracovní skupin</w:t>
      </w:r>
      <w:r w:rsidR="004D082B">
        <w:rPr>
          <w:i/>
          <w:iCs/>
          <w:color w:val="auto"/>
          <w:lang w:val="cs-CZ"/>
        </w:rPr>
        <w:t>a</w:t>
      </w:r>
      <w:r w:rsidR="004D082B" w:rsidRPr="004D082B">
        <w:rPr>
          <w:i/>
          <w:iCs/>
          <w:color w:val="auto"/>
          <w:lang w:val="cs-CZ"/>
        </w:rPr>
        <w:t xml:space="preserve"> pro ú</w:t>
      </w:r>
      <w:r w:rsidR="004D082B">
        <w:rPr>
          <w:i/>
          <w:iCs/>
          <w:color w:val="auto"/>
          <w:lang w:val="cs-CZ"/>
        </w:rPr>
        <w:t xml:space="preserve">ložiště radioaktivních odpadů je další ze </w:t>
      </w:r>
      <w:r w:rsidR="004D082B" w:rsidRPr="004D082B">
        <w:rPr>
          <w:i/>
          <w:iCs/>
          <w:color w:val="auto"/>
          <w:lang w:val="cs-CZ"/>
        </w:rPr>
        <w:t>zástěrek S</w:t>
      </w:r>
      <w:r w:rsidR="004D082B">
        <w:rPr>
          <w:i/>
          <w:iCs/>
          <w:color w:val="auto"/>
          <w:lang w:val="cs-CZ"/>
        </w:rPr>
        <w:t>právy úložišť a Ministerstva průmyslu</w:t>
      </w:r>
      <w:r w:rsidR="004D082B" w:rsidRPr="004D082B">
        <w:rPr>
          <w:i/>
          <w:iCs/>
          <w:color w:val="auto"/>
          <w:lang w:val="cs-CZ"/>
        </w:rPr>
        <w:t xml:space="preserve"> pro média a neinform</w:t>
      </w:r>
      <w:r w:rsidR="004D082B">
        <w:rPr>
          <w:i/>
          <w:iCs/>
          <w:color w:val="auto"/>
          <w:lang w:val="cs-CZ"/>
        </w:rPr>
        <w:t>ovanou veřejnost, jak se údajně spolupracuje s obcemi. Mám i řadu výhrad k n</w:t>
      </w:r>
      <w:r w:rsidR="004D082B" w:rsidRPr="004D082B">
        <w:rPr>
          <w:i/>
          <w:iCs/>
          <w:color w:val="auto"/>
          <w:lang w:val="cs-CZ"/>
        </w:rPr>
        <w:t>ávrh činnosti a pravid</w:t>
      </w:r>
      <w:r w:rsidR="004D082B">
        <w:rPr>
          <w:i/>
          <w:iCs/>
          <w:color w:val="auto"/>
          <w:lang w:val="cs-CZ"/>
        </w:rPr>
        <w:t>el</w:t>
      </w:r>
      <w:r w:rsidR="004D082B" w:rsidRPr="004D082B">
        <w:rPr>
          <w:i/>
          <w:iCs/>
          <w:color w:val="auto"/>
          <w:lang w:val="cs-CZ"/>
        </w:rPr>
        <w:t xml:space="preserve"> jednání </w:t>
      </w:r>
      <w:r w:rsidR="004D082B">
        <w:rPr>
          <w:i/>
          <w:iCs/>
          <w:color w:val="auto"/>
          <w:lang w:val="cs-CZ"/>
        </w:rPr>
        <w:t xml:space="preserve">skupiny stanovené </w:t>
      </w:r>
      <w:r w:rsidR="004D082B" w:rsidRPr="004D082B">
        <w:rPr>
          <w:i/>
          <w:iCs/>
          <w:color w:val="auto"/>
          <w:lang w:val="cs-CZ"/>
        </w:rPr>
        <w:t>ředitel</w:t>
      </w:r>
      <w:r w:rsidR="004D082B">
        <w:rPr>
          <w:i/>
          <w:iCs/>
          <w:color w:val="auto"/>
          <w:lang w:val="cs-CZ"/>
        </w:rPr>
        <w:t>em</w:t>
      </w:r>
      <w:r w:rsidR="004D082B" w:rsidRPr="004D082B">
        <w:rPr>
          <w:i/>
          <w:iCs/>
          <w:color w:val="auto"/>
          <w:lang w:val="cs-CZ"/>
        </w:rPr>
        <w:t xml:space="preserve"> SÚRAO. Možnost dobrovolnosti v celém procesu nikdy</w:t>
      </w:r>
      <w:r w:rsidR="004D082B">
        <w:rPr>
          <w:i/>
          <w:iCs/>
          <w:color w:val="auto"/>
          <w:lang w:val="cs-CZ"/>
        </w:rPr>
        <w:t xml:space="preserve"> nebyla nabídnuta. Zákon řešící </w:t>
      </w:r>
      <w:r w:rsidR="004D082B" w:rsidRPr="004D082B">
        <w:rPr>
          <w:i/>
          <w:iCs/>
          <w:color w:val="auto"/>
          <w:lang w:val="cs-CZ"/>
        </w:rPr>
        <w:t>celou problematiku a rovnocenné postavení ob</w:t>
      </w:r>
      <w:r w:rsidR="004D082B">
        <w:rPr>
          <w:i/>
          <w:iCs/>
          <w:color w:val="auto"/>
          <w:lang w:val="cs-CZ"/>
        </w:rPr>
        <w:t xml:space="preserve">cí je jen na úrovni nesplněných </w:t>
      </w:r>
      <w:r w:rsidR="004D082B" w:rsidRPr="004D082B">
        <w:rPr>
          <w:i/>
          <w:iCs/>
          <w:color w:val="auto"/>
          <w:lang w:val="cs-CZ"/>
        </w:rPr>
        <w:t>slibů.</w:t>
      </w:r>
      <w:r w:rsidR="004D082B">
        <w:rPr>
          <w:i/>
          <w:iCs/>
          <w:color w:val="auto"/>
          <w:lang w:val="cs-CZ"/>
        </w:rPr>
        <w:t>“</w:t>
      </w:r>
      <w:r w:rsidR="004D082B" w:rsidRPr="004D082B">
        <w:rPr>
          <w:i/>
          <w:iCs/>
          <w:color w:val="auto"/>
          <w:lang w:val="cs-CZ"/>
        </w:rPr>
        <w:t xml:space="preserve"> </w:t>
      </w:r>
    </w:p>
    <w:p w14:paraId="0445C2EC" w14:textId="05175F91" w:rsidR="004D082B" w:rsidRDefault="004D082B" w:rsidP="004D082B">
      <w:pPr>
        <w:spacing w:after="120" w:line="240" w:lineRule="auto"/>
        <w:jc w:val="both"/>
        <w:rPr>
          <w:i/>
          <w:iCs/>
          <w:color w:val="auto"/>
          <w:lang w:val="cs-CZ"/>
        </w:rPr>
      </w:pPr>
      <w:r>
        <w:rPr>
          <w:i/>
          <w:iCs/>
          <w:color w:val="auto"/>
          <w:lang w:val="cs-CZ"/>
        </w:rPr>
        <w:t xml:space="preserve"> „</w:t>
      </w:r>
      <w:r w:rsidRPr="004D082B">
        <w:rPr>
          <w:i/>
          <w:iCs/>
          <w:color w:val="auto"/>
          <w:lang w:val="cs-CZ"/>
        </w:rPr>
        <w:t>Naše obec byla postavena před drsné rozhodnutí o vybudování úložiště</w:t>
      </w:r>
      <w:r>
        <w:rPr>
          <w:i/>
          <w:iCs/>
          <w:color w:val="auto"/>
          <w:lang w:val="cs-CZ"/>
        </w:rPr>
        <w:t xml:space="preserve"> </w:t>
      </w:r>
      <w:r w:rsidRPr="004D082B">
        <w:rPr>
          <w:i/>
          <w:iCs/>
          <w:color w:val="auto"/>
          <w:lang w:val="cs-CZ"/>
        </w:rPr>
        <w:t>vyhořelého jaderného paliva a ostatních radio</w:t>
      </w:r>
      <w:r>
        <w:rPr>
          <w:i/>
          <w:iCs/>
          <w:color w:val="auto"/>
          <w:lang w:val="cs-CZ"/>
        </w:rPr>
        <w:t xml:space="preserve">aktivních odpadů na našem území </w:t>
      </w:r>
      <w:r w:rsidRPr="004D082B">
        <w:rPr>
          <w:i/>
          <w:iCs/>
          <w:color w:val="auto"/>
          <w:lang w:val="cs-CZ"/>
        </w:rPr>
        <w:t>státními orgány před 18 roky. Po celou tu dob</w:t>
      </w:r>
      <w:r>
        <w:rPr>
          <w:i/>
          <w:iCs/>
          <w:color w:val="auto"/>
          <w:lang w:val="cs-CZ"/>
        </w:rPr>
        <w:t xml:space="preserve">u stále usilujeme o rovnoprávné </w:t>
      </w:r>
      <w:r w:rsidRPr="004D082B">
        <w:rPr>
          <w:i/>
          <w:iCs/>
          <w:color w:val="auto"/>
          <w:lang w:val="cs-CZ"/>
        </w:rPr>
        <w:t>postave</w:t>
      </w:r>
      <w:r>
        <w:rPr>
          <w:i/>
          <w:iCs/>
          <w:color w:val="auto"/>
          <w:lang w:val="cs-CZ"/>
        </w:rPr>
        <w:t xml:space="preserve">ní obcí v celém procesu. Pracovníci stáních institucí, </w:t>
      </w:r>
      <w:r w:rsidRPr="004D082B">
        <w:rPr>
          <w:i/>
          <w:iCs/>
          <w:color w:val="auto"/>
          <w:lang w:val="cs-CZ"/>
        </w:rPr>
        <w:t xml:space="preserve">především MPO a SÚRAO, </w:t>
      </w:r>
      <w:r>
        <w:rPr>
          <w:i/>
          <w:iCs/>
          <w:color w:val="auto"/>
          <w:lang w:val="cs-CZ"/>
        </w:rPr>
        <w:t xml:space="preserve">nikdy </w:t>
      </w:r>
      <w:r w:rsidRPr="004D082B">
        <w:rPr>
          <w:i/>
          <w:iCs/>
          <w:color w:val="auto"/>
          <w:lang w:val="cs-CZ"/>
        </w:rPr>
        <w:t>nebrali na nás</w:t>
      </w:r>
      <w:r>
        <w:rPr>
          <w:i/>
          <w:iCs/>
          <w:color w:val="auto"/>
          <w:lang w:val="cs-CZ"/>
        </w:rPr>
        <w:t>,</w:t>
      </w:r>
      <w:r w:rsidRPr="004D082B">
        <w:rPr>
          <w:i/>
          <w:iCs/>
          <w:color w:val="auto"/>
          <w:lang w:val="cs-CZ"/>
        </w:rPr>
        <w:t xml:space="preserve"> lidi žijící v</w:t>
      </w:r>
      <w:r>
        <w:rPr>
          <w:i/>
          <w:iCs/>
          <w:color w:val="auto"/>
          <w:lang w:val="cs-CZ"/>
        </w:rPr>
        <w:t> </w:t>
      </w:r>
      <w:r w:rsidRPr="004D082B">
        <w:rPr>
          <w:i/>
          <w:iCs/>
          <w:color w:val="auto"/>
          <w:lang w:val="cs-CZ"/>
        </w:rPr>
        <w:t>místě</w:t>
      </w:r>
      <w:r>
        <w:rPr>
          <w:i/>
          <w:iCs/>
          <w:color w:val="auto"/>
          <w:lang w:val="cs-CZ"/>
        </w:rPr>
        <w:t>,</w:t>
      </w:r>
      <w:r w:rsidRPr="004D082B">
        <w:rPr>
          <w:i/>
          <w:iCs/>
          <w:color w:val="auto"/>
          <w:lang w:val="cs-CZ"/>
        </w:rPr>
        <w:t xml:space="preserve"> žádné ohledy.</w:t>
      </w:r>
      <w:r>
        <w:rPr>
          <w:i/>
          <w:iCs/>
          <w:color w:val="auto"/>
          <w:lang w:val="cs-CZ"/>
        </w:rPr>
        <w:t>“</w:t>
      </w:r>
    </w:p>
    <w:p w14:paraId="2DE54F74" w14:textId="18BEC601" w:rsidR="00B648B6" w:rsidRPr="007F6D98" w:rsidRDefault="004D082B" w:rsidP="004D082B">
      <w:pPr>
        <w:spacing w:after="120" w:line="240" w:lineRule="auto"/>
        <w:jc w:val="both"/>
        <w:rPr>
          <w:i/>
          <w:iCs/>
          <w:color w:val="auto"/>
          <w:lang w:val="cs-CZ"/>
        </w:rPr>
      </w:pPr>
      <w:r>
        <w:rPr>
          <w:i/>
          <w:iCs/>
          <w:color w:val="auto"/>
          <w:lang w:val="cs-CZ"/>
        </w:rPr>
        <w:t>„</w:t>
      </w:r>
      <w:r w:rsidRPr="004D082B">
        <w:rPr>
          <w:i/>
          <w:iCs/>
          <w:color w:val="auto"/>
          <w:lang w:val="cs-CZ"/>
        </w:rPr>
        <w:t>Jsem opakovaně zklamán z jednání ministr</w:t>
      </w:r>
      <w:r>
        <w:rPr>
          <w:i/>
          <w:iCs/>
          <w:color w:val="auto"/>
          <w:lang w:val="cs-CZ"/>
        </w:rPr>
        <w:t xml:space="preserve">a Havlíčka i ředitele Prachaře, </w:t>
      </w:r>
      <w:r w:rsidRPr="004D082B">
        <w:rPr>
          <w:i/>
          <w:iCs/>
          <w:color w:val="auto"/>
          <w:lang w:val="cs-CZ"/>
        </w:rPr>
        <w:t>jejichž postupy pov</w:t>
      </w:r>
      <w:r>
        <w:rPr>
          <w:i/>
          <w:iCs/>
          <w:color w:val="auto"/>
          <w:lang w:val="cs-CZ"/>
        </w:rPr>
        <w:t xml:space="preserve">ažuji za aroganci státní moci. </w:t>
      </w:r>
      <w:r w:rsidRPr="004D082B">
        <w:rPr>
          <w:i/>
          <w:iCs/>
          <w:color w:val="auto"/>
          <w:lang w:val="cs-CZ"/>
        </w:rPr>
        <w:t xml:space="preserve">Ctím všechna přechozí jednotná usnesení </w:t>
      </w:r>
      <w:r>
        <w:rPr>
          <w:i/>
          <w:iCs/>
          <w:color w:val="auto"/>
          <w:lang w:val="cs-CZ"/>
        </w:rPr>
        <w:t xml:space="preserve">zastupitelstva Obce Chanovice a </w:t>
      </w:r>
      <w:r w:rsidRPr="004D082B">
        <w:rPr>
          <w:i/>
          <w:iCs/>
          <w:color w:val="auto"/>
          <w:lang w:val="cs-CZ"/>
        </w:rPr>
        <w:t xml:space="preserve">všech </w:t>
      </w:r>
      <w:r w:rsidRPr="004D082B">
        <w:rPr>
          <w:i/>
          <w:iCs/>
          <w:color w:val="auto"/>
          <w:lang w:val="cs-CZ"/>
        </w:rPr>
        <w:lastRenderedPageBreak/>
        <w:t xml:space="preserve">dalších obcí z </w:t>
      </w:r>
      <w:proofErr w:type="spellStart"/>
      <w:r w:rsidRPr="004D082B">
        <w:rPr>
          <w:i/>
          <w:iCs/>
          <w:color w:val="auto"/>
          <w:lang w:val="cs-CZ"/>
        </w:rPr>
        <w:t>Horažďovicka</w:t>
      </w:r>
      <w:proofErr w:type="spellEnd"/>
      <w:r w:rsidRPr="004D082B">
        <w:rPr>
          <w:i/>
          <w:iCs/>
          <w:color w:val="auto"/>
          <w:lang w:val="cs-CZ"/>
        </w:rPr>
        <w:t xml:space="preserve"> a naprosto jasný postoj</w:t>
      </w:r>
      <w:r>
        <w:rPr>
          <w:i/>
          <w:iCs/>
          <w:color w:val="auto"/>
          <w:lang w:val="cs-CZ"/>
        </w:rPr>
        <w:t xml:space="preserve"> většiny zdejších </w:t>
      </w:r>
      <w:proofErr w:type="gramStart"/>
      <w:r w:rsidRPr="004D082B">
        <w:rPr>
          <w:i/>
          <w:iCs/>
          <w:color w:val="auto"/>
          <w:lang w:val="cs-CZ"/>
        </w:rPr>
        <w:t>občanů - ÚLOŽIŠTĚ</w:t>
      </w:r>
      <w:proofErr w:type="gramEnd"/>
      <w:r w:rsidRPr="004D082B">
        <w:rPr>
          <w:i/>
          <w:iCs/>
          <w:color w:val="auto"/>
          <w:lang w:val="cs-CZ"/>
        </w:rPr>
        <w:t xml:space="preserve"> U NÁS NECHCEME!"</w:t>
      </w:r>
    </w:p>
    <w:p w14:paraId="34415C30" w14:textId="3ECB6EDE" w:rsidR="00604F92" w:rsidRPr="00BC65F3" w:rsidRDefault="00604F92" w:rsidP="00BC65F3">
      <w:pPr>
        <w:spacing w:after="120" w:line="240" w:lineRule="auto"/>
        <w:jc w:val="both"/>
        <w:rPr>
          <w:i/>
          <w:iCs/>
          <w:color w:val="auto"/>
          <w:lang w:val="cs-CZ"/>
        </w:rPr>
      </w:pPr>
      <w:r w:rsidRPr="00A65A85">
        <w:rPr>
          <w:b/>
          <w:iCs/>
          <w:color w:val="auto"/>
          <w:lang w:val="cs-CZ"/>
        </w:rPr>
        <w:t xml:space="preserve">Petr Piňos, starosta městyse Budišov z lokality Horka </w:t>
      </w:r>
      <w:r w:rsidRPr="00A65A85">
        <w:rPr>
          <w:iCs/>
          <w:color w:val="auto"/>
          <w:lang w:val="cs-CZ"/>
        </w:rPr>
        <w:t xml:space="preserve">řekl: </w:t>
      </w:r>
      <w:r w:rsidR="00B44A69" w:rsidRPr="00B44A69">
        <w:rPr>
          <w:i/>
          <w:iCs/>
          <w:color w:val="auto"/>
          <w:lang w:val="cs-CZ"/>
        </w:rPr>
        <w:t>„</w:t>
      </w:r>
      <w:r w:rsidR="00DA5680">
        <w:rPr>
          <w:i/>
          <w:iCs/>
          <w:color w:val="auto"/>
          <w:lang w:val="cs-CZ"/>
        </w:rPr>
        <w:t>Drtivá většina obcí z lokality Horka se na svém včerejším jednání shodla, že nebudou vysílat své zástupce do Správou úložišť navrhované lokální pracovní skupiny. Byly by v ní pouze v roli přísedících bez možností spolurozhodovat, mají také zkušenosti z fungování dřívější „Pracovní skupiny pro dialog</w:t>
      </w:r>
      <w:r w:rsidR="00B44A69" w:rsidRPr="00B44A69">
        <w:rPr>
          <w:i/>
          <w:iCs/>
          <w:color w:val="auto"/>
          <w:lang w:val="cs-CZ"/>
        </w:rPr>
        <w:t>“</w:t>
      </w:r>
      <w:r w:rsidR="00DA5680">
        <w:rPr>
          <w:i/>
          <w:iCs/>
          <w:color w:val="auto"/>
          <w:lang w:val="cs-CZ"/>
        </w:rPr>
        <w:t>, která reálně nic neřešila.“</w:t>
      </w:r>
    </w:p>
    <w:p w14:paraId="2B181551" w14:textId="6CB9EE27" w:rsidR="00386B26" w:rsidRPr="00FC4D4F" w:rsidRDefault="00604F92" w:rsidP="00604F92">
      <w:pPr>
        <w:spacing w:after="120" w:line="240" w:lineRule="auto"/>
        <w:jc w:val="both"/>
        <w:rPr>
          <w:rStyle w:val="Siln"/>
          <w:b w:val="0"/>
          <w:bCs w:val="0"/>
          <w:i/>
          <w:lang w:val="cs-CZ"/>
        </w:rPr>
      </w:pPr>
      <w:r w:rsidRPr="00D54B43">
        <w:rPr>
          <w:b/>
          <w:iCs/>
          <w:lang w:val="cs-CZ"/>
        </w:rPr>
        <w:t>Antonín Seknička</w:t>
      </w:r>
      <w:r w:rsidRPr="00D54B43">
        <w:rPr>
          <w:iCs/>
          <w:lang w:val="cs-CZ"/>
        </w:rPr>
        <w:t xml:space="preserve">, </w:t>
      </w:r>
      <w:r w:rsidRPr="00D54B43">
        <w:rPr>
          <w:b/>
          <w:lang w:val="cs-CZ"/>
        </w:rPr>
        <w:t>místostarosta obce Cejle z lokality Hrádek</w:t>
      </w:r>
      <w:r w:rsidRPr="00D54B43">
        <w:rPr>
          <w:lang w:val="cs-CZ"/>
        </w:rPr>
        <w:t xml:space="preserve"> řekl:</w:t>
      </w:r>
      <w:r w:rsidR="00A65A85">
        <w:rPr>
          <w:i/>
          <w:lang w:val="cs-CZ"/>
        </w:rPr>
        <w:t xml:space="preserve">  </w:t>
      </w:r>
      <w:r w:rsidR="00BC65F3">
        <w:rPr>
          <w:i/>
          <w:lang w:val="cs-CZ"/>
        </w:rPr>
        <w:t>„</w:t>
      </w:r>
      <w:r w:rsidR="002C393C" w:rsidRPr="002C393C">
        <w:rPr>
          <w:i/>
          <w:lang w:val="cs-CZ"/>
        </w:rPr>
        <w:t xml:space="preserve">I v naší lokalitě Hrádek platí, že nemáme v plánu se zapojovat do navrženého konceptu pracovních skupin. Na první pohled vstřícná nabídka spolupráce v diktovaných nedobrovolných mezích a se zadáváním úkolů nemůže být brána vůbec vážně. Do nastolení rovnoprávnosti stran a opravdu kvalitního zákona o zapojení obcí bude diskuze opět ztrátou času, tak jako v minulosti. O objektu, který by měl zůstat pod našima nohama i po uzavření v budoucnu technologicky jednou překonaných jaderných elektráren, nemůže </w:t>
      </w:r>
      <w:r w:rsidR="002C393C">
        <w:rPr>
          <w:i/>
          <w:lang w:val="cs-CZ"/>
        </w:rPr>
        <w:t>ministerstvo</w:t>
      </w:r>
      <w:r w:rsidR="002C393C" w:rsidRPr="002C393C">
        <w:rPr>
          <w:i/>
          <w:lang w:val="cs-CZ"/>
        </w:rPr>
        <w:t xml:space="preserve"> </w:t>
      </w:r>
      <w:r w:rsidR="00FC4D4F">
        <w:rPr>
          <w:i/>
          <w:lang w:val="cs-CZ"/>
        </w:rPr>
        <w:t xml:space="preserve">průmyslu </w:t>
      </w:r>
      <w:r w:rsidR="002C393C" w:rsidRPr="002C393C">
        <w:rPr>
          <w:i/>
          <w:lang w:val="cs-CZ"/>
        </w:rPr>
        <w:t>takto jednat."</w:t>
      </w:r>
    </w:p>
    <w:p w14:paraId="12CF2740" w14:textId="77777777" w:rsidR="00604F92" w:rsidRPr="00D54B43" w:rsidRDefault="00604F92" w:rsidP="00604F92">
      <w:pPr>
        <w:spacing w:after="120" w:line="240" w:lineRule="auto"/>
        <w:jc w:val="both"/>
        <w:rPr>
          <w:color w:val="0563C1"/>
          <w:u w:val="single" w:color="0563C1"/>
          <w:lang w:val="cs-CZ"/>
        </w:rPr>
      </w:pPr>
      <w:r w:rsidRPr="00D54B43">
        <w:rPr>
          <w:b/>
          <w:bCs/>
          <w:lang w:val="cs-CZ"/>
        </w:rPr>
        <w:t>Platforma proti hlubinnému úložišti</w:t>
      </w:r>
      <w:r w:rsidRPr="00D54B43">
        <w:rPr>
          <w:lang w:val="cs-CZ"/>
        </w:rPr>
        <w:t xml:space="preserve"> sdružuje 51 členů (35 obcí a měst a 16 spolků) za účelem </w:t>
      </w:r>
      <w:r w:rsidRPr="00D54B43">
        <w:rPr>
          <w:rStyle w:val="Siln"/>
          <w:lang w:val="cs-CZ"/>
        </w:rPr>
        <w:t>prosazení</w:t>
      </w:r>
      <w:r w:rsidRPr="00D54B43">
        <w:rPr>
          <w:b/>
          <w:lang w:val="cs-CZ"/>
        </w:rPr>
        <w:t xml:space="preserve"> </w:t>
      </w:r>
      <w:r w:rsidRPr="00D54B43">
        <w:rPr>
          <w:lang w:val="cs-CZ"/>
        </w:rPr>
        <w:t xml:space="preserve">změny v přístupu státu k nakládání s vyhořelým jaderným palivem a dalšími radioaktivními odpady, který se nebude omezovat jen na hlubinné úložiště. Platforma dále prosazuje, aby </w:t>
      </w:r>
      <w:r w:rsidRPr="00D54B43">
        <w:rPr>
          <w:rStyle w:val="Siln"/>
          <w:lang w:val="cs-CZ"/>
        </w:rPr>
        <w:t>rozhodnutí o výběru lokality</w:t>
      </w:r>
      <w:r w:rsidRPr="00D54B43">
        <w:rPr>
          <w:b/>
          <w:lang w:val="cs-CZ"/>
        </w:rPr>
        <w:t xml:space="preserve"> </w:t>
      </w:r>
      <w:r w:rsidRPr="00D54B43">
        <w:rPr>
          <w:lang w:val="cs-CZ"/>
        </w:rPr>
        <w:t>pro případné ukládání bylo</w:t>
      </w:r>
      <w:r w:rsidRPr="00D54B43">
        <w:rPr>
          <w:b/>
          <w:lang w:val="cs-CZ"/>
        </w:rPr>
        <w:t xml:space="preserve"> </w:t>
      </w:r>
      <w:r w:rsidRPr="00D54B43">
        <w:rPr>
          <w:rStyle w:val="Siln"/>
          <w:lang w:val="cs-CZ"/>
        </w:rPr>
        <w:t>podmíněno předchozím souhlasem dotčených obcí</w:t>
      </w:r>
      <w:r w:rsidRPr="00D54B43">
        <w:rPr>
          <w:b/>
          <w:lang w:val="cs-CZ"/>
        </w:rPr>
        <w:t xml:space="preserve">. </w:t>
      </w:r>
      <w:hyperlink r:id="rId7" w:history="1">
        <w:r w:rsidRPr="00D54B43">
          <w:rPr>
            <w:rStyle w:val="Hyperlink0"/>
            <w:lang w:val="cs-CZ"/>
          </w:rPr>
          <w:t>www.platformaprotiulozisti.cz</w:t>
        </w:r>
      </w:hyperlink>
    </w:p>
    <w:p w14:paraId="30218670" w14:textId="77777777" w:rsidR="00604F92" w:rsidRPr="00D54B43" w:rsidRDefault="00604F92" w:rsidP="00604F92">
      <w:pPr>
        <w:spacing w:after="80" w:line="240" w:lineRule="auto"/>
        <w:rPr>
          <w:b/>
          <w:bCs/>
          <w:u w:val="single"/>
          <w:lang w:val="cs-CZ"/>
        </w:rPr>
      </w:pPr>
    </w:p>
    <w:p w14:paraId="112F3568" w14:textId="77777777" w:rsidR="00604F92" w:rsidRPr="00D54B43" w:rsidRDefault="00604F92" w:rsidP="00604F92">
      <w:pPr>
        <w:spacing w:after="80" w:line="240" w:lineRule="auto"/>
        <w:rPr>
          <w:b/>
          <w:bCs/>
          <w:u w:val="single"/>
          <w:lang w:val="cs-CZ"/>
        </w:rPr>
      </w:pPr>
      <w:r w:rsidRPr="00D54B43">
        <w:rPr>
          <w:b/>
          <w:bCs/>
          <w:u w:val="single"/>
          <w:lang w:val="cs-CZ"/>
        </w:rPr>
        <w:t xml:space="preserve">Další informace mohou poskytnout: </w:t>
      </w:r>
    </w:p>
    <w:p w14:paraId="5B208B88" w14:textId="77777777" w:rsidR="00604F92" w:rsidRPr="00D54B43" w:rsidRDefault="00604F92" w:rsidP="00604F92">
      <w:pPr>
        <w:spacing w:after="120" w:line="240" w:lineRule="auto"/>
        <w:jc w:val="both"/>
        <w:rPr>
          <w:iCs/>
          <w:lang w:val="cs-CZ"/>
        </w:rPr>
      </w:pPr>
      <w:r w:rsidRPr="00D54B43">
        <w:rPr>
          <w:b/>
          <w:iCs/>
          <w:lang w:val="cs-CZ"/>
        </w:rPr>
        <w:t>Petr Klásek</w:t>
      </w:r>
      <w:r w:rsidRPr="00D54B43">
        <w:rPr>
          <w:iCs/>
          <w:lang w:val="cs-CZ"/>
        </w:rPr>
        <w:t xml:space="preserve">, starosta obce Chanovice (lokalita Březový potok) </w:t>
      </w:r>
      <w:r w:rsidRPr="00D54B43">
        <w:rPr>
          <w:lang w:val="cs-CZ"/>
        </w:rPr>
        <w:t>a mluvčí Platformy proti hlubinnému úložišti,</w:t>
      </w:r>
      <w:r w:rsidRPr="00D54B43">
        <w:rPr>
          <w:iCs/>
          <w:lang w:val="cs-CZ"/>
        </w:rPr>
        <w:t xml:space="preserve"> tel.: 606 745 795, </w:t>
      </w:r>
      <w:r w:rsidRPr="00D54B43">
        <w:rPr>
          <w:lang w:val="cs-CZ"/>
        </w:rPr>
        <w:t xml:space="preserve">e-mail: obec.chanovice@email.cz </w:t>
      </w:r>
    </w:p>
    <w:p w14:paraId="0A95B574" w14:textId="77777777" w:rsidR="00604F92" w:rsidRPr="00D54B43" w:rsidRDefault="00604F92" w:rsidP="00604F92">
      <w:pPr>
        <w:spacing w:after="0" w:line="240" w:lineRule="auto"/>
        <w:jc w:val="both"/>
        <w:rPr>
          <w:iCs/>
          <w:color w:val="000000" w:themeColor="text1"/>
          <w:lang w:val="cs-CZ"/>
        </w:rPr>
      </w:pPr>
      <w:r w:rsidRPr="00D54B43">
        <w:rPr>
          <w:b/>
          <w:iCs/>
          <w:lang w:val="cs-CZ"/>
        </w:rPr>
        <w:t>Petr Piňos</w:t>
      </w:r>
      <w:r w:rsidRPr="00D54B43">
        <w:rPr>
          <w:iCs/>
          <w:lang w:val="cs-CZ"/>
        </w:rPr>
        <w:t>, starosta městyse Budišov (lokalita Horka</w:t>
      </w:r>
      <w:r w:rsidRPr="00D54B43">
        <w:rPr>
          <w:iCs/>
          <w:color w:val="000000" w:themeColor="text1"/>
          <w:lang w:val="cs-CZ"/>
        </w:rPr>
        <w:t xml:space="preserve">), tel.: 724 857 095, </w:t>
      </w:r>
    </w:p>
    <w:p w14:paraId="2C5EDCD6" w14:textId="77777777" w:rsidR="00604F92" w:rsidRPr="00D54B43" w:rsidRDefault="00604F92" w:rsidP="00604F92">
      <w:pPr>
        <w:spacing w:after="120" w:line="240" w:lineRule="auto"/>
        <w:jc w:val="both"/>
        <w:rPr>
          <w:iCs/>
          <w:color w:val="FF0000"/>
          <w:lang w:val="cs-CZ"/>
        </w:rPr>
      </w:pPr>
      <w:r w:rsidRPr="00D54B43">
        <w:rPr>
          <w:iCs/>
          <w:color w:val="000000" w:themeColor="text1"/>
          <w:lang w:val="cs-CZ"/>
        </w:rPr>
        <w:t>e-mail: pinos@mestysbudisov.cz</w:t>
      </w:r>
    </w:p>
    <w:p w14:paraId="4E4AD256" w14:textId="77777777" w:rsidR="00604F92" w:rsidRPr="00D54B43" w:rsidRDefault="00604F92" w:rsidP="00604F92">
      <w:pPr>
        <w:spacing w:after="0" w:line="240" w:lineRule="auto"/>
        <w:jc w:val="both"/>
        <w:rPr>
          <w:iCs/>
          <w:lang w:val="cs-CZ"/>
        </w:rPr>
      </w:pPr>
      <w:r w:rsidRPr="00D54B43">
        <w:rPr>
          <w:b/>
          <w:iCs/>
          <w:lang w:val="cs-CZ"/>
        </w:rPr>
        <w:t>Antonín Seknička</w:t>
      </w:r>
      <w:r w:rsidRPr="00D54B43">
        <w:rPr>
          <w:iCs/>
          <w:lang w:val="cs-CZ"/>
        </w:rPr>
        <w:t xml:space="preserve">, místostarosta obce Cejle (lokalita Hrádek), tel.: 733 309 796, </w:t>
      </w:r>
    </w:p>
    <w:p w14:paraId="277409DB" w14:textId="77777777" w:rsidR="00604F92" w:rsidRPr="00D54B43" w:rsidRDefault="00604F92" w:rsidP="00604F92">
      <w:pPr>
        <w:spacing w:after="120" w:line="240" w:lineRule="auto"/>
        <w:jc w:val="both"/>
        <w:rPr>
          <w:rStyle w:val="Hypertextovodkaz"/>
          <w:iCs/>
          <w:lang w:val="cs-CZ"/>
        </w:rPr>
      </w:pPr>
      <w:r w:rsidRPr="00D54B43">
        <w:rPr>
          <w:iCs/>
          <w:lang w:val="cs-CZ"/>
        </w:rPr>
        <w:t xml:space="preserve">e-mail: </w:t>
      </w:r>
      <w:hyperlink r:id="rId8" w:history="1">
        <w:r w:rsidRPr="00D54B43">
          <w:rPr>
            <w:rStyle w:val="Hypertextovodkaz"/>
            <w:iCs/>
            <w:lang w:val="cs-CZ"/>
          </w:rPr>
          <w:t>mistostarosta@cejle.cz</w:t>
        </w:r>
      </w:hyperlink>
    </w:p>
    <w:p w14:paraId="35079AFC" w14:textId="7FF005A1" w:rsidR="00604F92" w:rsidRDefault="00604F92" w:rsidP="00604F92">
      <w:pPr>
        <w:spacing w:after="120" w:line="240" w:lineRule="auto"/>
        <w:jc w:val="both"/>
        <w:rPr>
          <w:iCs/>
          <w:lang w:val="cs-CZ"/>
        </w:rPr>
      </w:pPr>
    </w:p>
    <w:p w14:paraId="7450D786" w14:textId="18C33580" w:rsidR="00A65A85" w:rsidRPr="00A65A85" w:rsidRDefault="00A65A85" w:rsidP="00604F92">
      <w:pPr>
        <w:spacing w:after="120" w:line="240" w:lineRule="auto"/>
        <w:jc w:val="both"/>
        <w:rPr>
          <w:b/>
          <w:iCs/>
          <w:u w:val="single"/>
          <w:lang w:val="cs-CZ"/>
        </w:rPr>
      </w:pPr>
      <w:r w:rsidRPr="00A65A85">
        <w:rPr>
          <w:b/>
          <w:iCs/>
          <w:u w:val="single"/>
          <w:lang w:val="cs-CZ"/>
        </w:rPr>
        <w:t>V příloze:</w:t>
      </w:r>
    </w:p>
    <w:p w14:paraId="7FD18F02" w14:textId="40032893" w:rsidR="00604F92" w:rsidRDefault="00A65A85" w:rsidP="007F6D98">
      <w:pPr>
        <w:spacing w:after="120" w:line="240" w:lineRule="auto"/>
        <w:jc w:val="both"/>
        <w:rPr>
          <w:b/>
          <w:iCs/>
          <w:lang w:val="cs-CZ"/>
        </w:rPr>
      </w:pPr>
      <w:r>
        <w:rPr>
          <w:b/>
          <w:iCs/>
          <w:lang w:val="cs-CZ"/>
        </w:rPr>
        <w:t xml:space="preserve">+ </w:t>
      </w:r>
      <w:r w:rsidR="007F6D98" w:rsidRPr="007F6D98">
        <w:rPr>
          <w:b/>
          <w:iCs/>
          <w:lang w:val="cs-CZ"/>
        </w:rPr>
        <w:t>S</w:t>
      </w:r>
      <w:r w:rsidR="007F6D98">
        <w:rPr>
          <w:b/>
          <w:iCs/>
          <w:lang w:val="cs-CZ"/>
        </w:rPr>
        <w:t xml:space="preserve">tatut lokální pracovní skupiny </w:t>
      </w:r>
      <w:r w:rsidR="007F6D98" w:rsidRPr="007F6D98">
        <w:rPr>
          <w:b/>
          <w:iCs/>
          <w:lang w:val="cs-CZ"/>
        </w:rPr>
        <w:t>pro lokalitu Hrádek</w:t>
      </w:r>
      <w:r w:rsidR="007F6D98">
        <w:rPr>
          <w:b/>
          <w:iCs/>
          <w:lang w:val="cs-CZ"/>
        </w:rPr>
        <w:t xml:space="preserve"> (věcně stejný je pro ostatní lokality)</w:t>
      </w:r>
      <w:r w:rsidR="00DA5680">
        <w:rPr>
          <w:b/>
          <w:iCs/>
          <w:lang w:val="cs-CZ"/>
        </w:rPr>
        <w:t xml:space="preserve"> s vyznačením nejzajímavějších </w:t>
      </w:r>
      <w:r w:rsidR="007F6D98">
        <w:rPr>
          <w:b/>
          <w:iCs/>
          <w:lang w:val="cs-CZ"/>
        </w:rPr>
        <w:t>částí</w:t>
      </w:r>
    </w:p>
    <w:p w14:paraId="3715B4C1" w14:textId="77777777" w:rsidR="007F6D98" w:rsidRPr="007F6D98" w:rsidRDefault="007F6D98" w:rsidP="007F6D98">
      <w:pPr>
        <w:spacing w:after="120" w:line="240" w:lineRule="auto"/>
        <w:jc w:val="both"/>
        <w:rPr>
          <w:rStyle w:val="None"/>
          <w:b/>
          <w:iCs/>
          <w:lang w:val="cs-CZ"/>
        </w:rPr>
      </w:pPr>
    </w:p>
    <w:p w14:paraId="25683B49" w14:textId="43F9EBE5" w:rsidR="00604F92" w:rsidRPr="00D54B43" w:rsidRDefault="00604F92" w:rsidP="00604F92">
      <w:pPr>
        <w:spacing w:after="80" w:line="240" w:lineRule="auto"/>
        <w:rPr>
          <w:rStyle w:val="None"/>
          <w:b/>
          <w:bCs/>
          <w:u w:val="single"/>
          <w:lang w:val="cs-CZ"/>
        </w:rPr>
      </w:pPr>
      <w:r w:rsidRPr="00D54B43">
        <w:rPr>
          <w:rStyle w:val="None"/>
          <w:b/>
          <w:bCs/>
          <w:u w:val="single"/>
          <w:lang w:val="cs-CZ"/>
        </w:rPr>
        <w:t>P</w:t>
      </w:r>
      <w:r w:rsidR="007F6D98">
        <w:rPr>
          <w:rStyle w:val="None"/>
          <w:b/>
          <w:bCs/>
          <w:u w:val="single"/>
          <w:lang w:val="cs-CZ"/>
        </w:rPr>
        <w:t>oznámka</w:t>
      </w:r>
      <w:r w:rsidRPr="00D54B43">
        <w:rPr>
          <w:rStyle w:val="None"/>
          <w:b/>
          <w:bCs/>
          <w:u w:val="single"/>
          <w:lang w:val="cs-CZ"/>
        </w:rPr>
        <w:t>:</w:t>
      </w:r>
    </w:p>
    <w:p w14:paraId="23B21F35" w14:textId="4C696494" w:rsidR="003800B8" w:rsidRDefault="00604F92" w:rsidP="00A65A85">
      <w:pPr>
        <w:spacing w:after="80" w:line="240" w:lineRule="auto"/>
        <w:rPr>
          <w:b/>
          <w:bCs/>
          <w:lang w:val="cs-CZ"/>
        </w:rPr>
      </w:pPr>
      <w:r w:rsidRPr="00D54B43">
        <w:rPr>
          <w:lang w:val="cs-CZ"/>
        </w:rPr>
        <w:t xml:space="preserve">[1]  </w:t>
      </w:r>
      <w:hyperlink r:id="rId9" w:history="1">
        <w:r w:rsidR="00386B26" w:rsidRPr="00AA33EF">
          <w:rPr>
            <w:rStyle w:val="Hypertextovodkaz"/>
            <w:lang w:val="cs-CZ"/>
          </w:rPr>
          <w:t>Nový atomový zákon č. 263/2016 Sb.</w:t>
        </w:r>
      </w:hyperlink>
      <w:r w:rsidR="00386B26" w:rsidRPr="00D54B43">
        <w:rPr>
          <w:rStyle w:val="hps"/>
          <w:lang w:val="cs-CZ"/>
        </w:rPr>
        <w:t>, par. 108 odst. (4): „</w:t>
      </w:r>
      <w:r w:rsidR="00386B26" w:rsidRPr="00D54B43">
        <w:rPr>
          <w:rStyle w:val="hps"/>
          <w:i/>
          <w:lang w:val="cs-CZ"/>
        </w:rPr>
        <w:t>Postup při stanovení průzkumného území pro ukládání radioaktivního odpadu v podzemních prostorech, postup při stanovení chráněného území pro ukládání radioaktivního odpadu v podzemních prostorech, postup při povolování provozování úložiště radioaktivního odpadu a postup, jak zajistit respektování zájmů obcí, kterým náleží příspěvek z jaderného účtu dle § 117 odst. 1, a jejich občanů v těchto procesech, stanoví zvláštní zákon.“.</w:t>
      </w:r>
      <w:r w:rsidR="00386B26" w:rsidRPr="00D54B43">
        <w:rPr>
          <w:b/>
          <w:bCs/>
          <w:lang w:val="cs-CZ"/>
        </w:rPr>
        <w:t xml:space="preserve"> </w:t>
      </w:r>
    </w:p>
    <w:p w14:paraId="424AF83D" w14:textId="44CE10CC" w:rsidR="00B44A69" w:rsidRPr="005F7864" w:rsidRDefault="00B44A69" w:rsidP="00AA33EF">
      <w:pPr>
        <w:spacing w:after="80" w:line="240" w:lineRule="auto"/>
        <w:rPr>
          <w:lang w:val="cs-CZ"/>
        </w:rPr>
      </w:pPr>
      <w:r w:rsidRPr="00D54B43">
        <w:rPr>
          <w:lang w:val="cs-CZ"/>
        </w:rPr>
        <w:t>[</w:t>
      </w:r>
      <w:r>
        <w:rPr>
          <w:lang w:val="cs-CZ"/>
        </w:rPr>
        <w:t>2</w:t>
      </w:r>
      <w:proofErr w:type="gramStart"/>
      <w:r w:rsidRPr="00D54B43">
        <w:rPr>
          <w:lang w:val="cs-CZ"/>
        </w:rPr>
        <w:t xml:space="preserve">] </w:t>
      </w:r>
      <w:r w:rsidR="007F6D98">
        <w:rPr>
          <w:lang w:val="cs-CZ"/>
        </w:rPr>
        <w:t xml:space="preserve"> </w:t>
      </w:r>
      <w:r w:rsidR="00AA33EF">
        <w:rPr>
          <w:lang w:val="cs-CZ"/>
        </w:rPr>
        <w:t>Viz</w:t>
      </w:r>
      <w:proofErr w:type="gramEnd"/>
      <w:r w:rsidR="00AA33EF">
        <w:rPr>
          <w:lang w:val="cs-CZ"/>
        </w:rPr>
        <w:t xml:space="preserve"> </w:t>
      </w:r>
      <w:hyperlink r:id="rId10" w:history="1">
        <w:r w:rsidR="00AA33EF" w:rsidRPr="00AA33EF">
          <w:rPr>
            <w:rStyle w:val="Hypertextovodkaz"/>
            <w:lang w:val="cs-CZ"/>
          </w:rPr>
          <w:t>Usnesení vlády České republiky ze dne 21. prosince 2020 č. 1349</w:t>
        </w:r>
      </w:hyperlink>
      <w:r w:rsidR="00AA33EF">
        <w:rPr>
          <w:lang w:val="cs-CZ"/>
        </w:rPr>
        <w:t xml:space="preserve">, </w:t>
      </w:r>
      <w:r w:rsidR="00AA33EF" w:rsidRPr="00AA33EF">
        <w:rPr>
          <w:lang w:val="cs-CZ"/>
        </w:rPr>
        <w:t>o návrhu věcného záměru z</w:t>
      </w:r>
      <w:r w:rsidR="00AA33EF">
        <w:rPr>
          <w:lang w:val="cs-CZ"/>
        </w:rPr>
        <w:t xml:space="preserve">ákona o řízeních souvisejících </w:t>
      </w:r>
      <w:r w:rsidR="00AA33EF" w:rsidRPr="00AA33EF">
        <w:rPr>
          <w:lang w:val="cs-CZ"/>
        </w:rPr>
        <w:t>hlubinným úložištěm radioaktivních odpadů</w:t>
      </w:r>
      <w:bookmarkEnd w:id="0"/>
      <w:bookmarkEnd w:id="1"/>
      <w:bookmarkEnd w:id="2"/>
    </w:p>
    <w:sectPr w:rsidR="00B44A69" w:rsidRPr="005F78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D0C53" w14:textId="77777777" w:rsidR="002F4697" w:rsidRDefault="002F4697" w:rsidP="00965111">
      <w:pPr>
        <w:spacing w:after="0" w:line="240" w:lineRule="auto"/>
      </w:pPr>
      <w:r>
        <w:separator/>
      </w:r>
    </w:p>
  </w:endnote>
  <w:endnote w:type="continuationSeparator" w:id="0">
    <w:p w14:paraId="0FFCE372" w14:textId="77777777" w:rsidR="002F4697" w:rsidRDefault="002F4697" w:rsidP="0096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01110" w14:textId="5A63DDB2" w:rsidR="0053031B" w:rsidRPr="00114A8E" w:rsidRDefault="0053031B" w:rsidP="0053031B">
    <w:pPr>
      <w:pStyle w:val="Nadpis2"/>
      <w:spacing w:before="0" w:beforeAutospacing="0" w:after="0" w:afterAutospacing="0"/>
      <w:rPr>
        <w:rFonts w:asciiTheme="minorHAnsi" w:hAnsiTheme="minorHAnsi"/>
        <w:color w:val="538135" w:themeColor="accent6" w:themeShade="BF"/>
        <w:sz w:val="24"/>
        <w:szCs w:val="24"/>
      </w:rPr>
    </w:pPr>
    <w:proofErr w:type="spellStart"/>
    <w:r w:rsidRPr="00114A8E">
      <w:rPr>
        <w:rFonts w:asciiTheme="minorHAnsi" w:hAnsiTheme="minorHAnsi"/>
        <w:color w:val="538135" w:themeColor="accent6" w:themeShade="BF"/>
        <w:sz w:val="24"/>
        <w:szCs w:val="24"/>
      </w:rPr>
      <w:t>Mluvčí</w:t>
    </w:r>
    <w:proofErr w:type="spellEnd"/>
    <w:r w:rsidRPr="00114A8E">
      <w:rPr>
        <w:rFonts w:asciiTheme="minorHAnsi" w:hAnsiTheme="minorHAnsi"/>
        <w:color w:val="538135" w:themeColor="accent6" w:themeShade="BF"/>
        <w:sz w:val="24"/>
        <w:szCs w:val="24"/>
      </w:rPr>
      <w:t xml:space="preserve"> </w:t>
    </w:r>
    <w:proofErr w:type="spellStart"/>
    <w:r w:rsidRPr="00114A8E">
      <w:rPr>
        <w:rFonts w:asciiTheme="minorHAnsi" w:hAnsiTheme="minorHAnsi"/>
        <w:color w:val="538135" w:themeColor="accent6" w:themeShade="BF"/>
        <w:sz w:val="24"/>
        <w:szCs w:val="24"/>
      </w:rPr>
      <w:t>Platformy</w:t>
    </w:r>
    <w:proofErr w:type="spellEnd"/>
    <w:r w:rsidRPr="00114A8E">
      <w:rPr>
        <w:rFonts w:asciiTheme="minorHAnsi" w:hAnsiTheme="minorHAnsi"/>
        <w:color w:val="538135" w:themeColor="accent6" w:themeShade="BF"/>
        <w:sz w:val="24"/>
        <w:szCs w:val="24"/>
      </w:rPr>
      <w:t xml:space="preserve"> </w:t>
    </w:r>
    <w:proofErr w:type="spellStart"/>
    <w:r w:rsidRPr="00114A8E">
      <w:rPr>
        <w:rFonts w:asciiTheme="minorHAnsi" w:hAnsiTheme="minorHAnsi"/>
        <w:color w:val="538135" w:themeColor="accent6" w:themeShade="BF"/>
        <w:sz w:val="24"/>
        <w:szCs w:val="24"/>
      </w:rPr>
      <w:t>proti</w:t>
    </w:r>
    <w:proofErr w:type="spellEnd"/>
    <w:r w:rsidRPr="00114A8E">
      <w:rPr>
        <w:rFonts w:asciiTheme="minorHAnsi" w:hAnsiTheme="minorHAnsi"/>
        <w:color w:val="538135" w:themeColor="accent6" w:themeShade="BF"/>
        <w:sz w:val="24"/>
        <w:szCs w:val="24"/>
      </w:rPr>
      <w:t xml:space="preserve"> </w:t>
    </w:r>
    <w:proofErr w:type="spellStart"/>
    <w:r w:rsidRPr="00114A8E">
      <w:rPr>
        <w:rFonts w:asciiTheme="minorHAnsi" w:hAnsiTheme="minorHAnsi"/>
        <w:color w:val="538135" w:themeColor="accent6" w:themeShade="BF"/>
        <w:sz w:val="24"/>
        <w:szCs w:val="24"/>
      </w:rPr>
      <w:t>hlubinnému</w:t>
    </w:r>
    <w:proofErr w:type="spellEnd"/>
    <w:r w:rsidRPr="00114A8E">
      <w:rPr>
        <w:rFonts w:asciiTheme="minorHAnsi" w:hAnsiTheme="minorHAnsi"/>
        <w:color w:val="538135" w:themeColor="accent6" w:themeShade="BF"/>
        <w:sz w:val="24"/>
        <w:szCs w:val="24"/>
      </w:rPr>
      <w:t xml:space="preserve"> </w:t>
    </w:r>
    <w:proofErr w:type="spellStart"/>
    <w:r w:rsidRPr="00114A8E">
      <w:rPr>
        <w:rFonts w:asciiTheme="minorHAnsi" w:hAnsiTheme="minorHAnsi"/>
        <w:color w:val="538135" w:themeColor="accent6" w:themeShade="BF"/>
        <w:sz w:val="24"/>
        <w:szCs w:val="24"/>
      </w:rPr>
      <w:t>úložišti</w:t>
    </w:r>
    <w:proofErr w:type="spellEnd"/>
  </w:p>
  <w:p w14:paraId="482316E5" w14:textId="77777777" w:rsidR="00140159" w:rsidRPr="001C413B" w:rsidRDefault="00140159" w:rsidP="00140159">
    <w:pPr>
      <w:spacing w:after="0" w:line="240" w:lineRule="auto"/>
      <w:rPr>
        <w:rFonts w:eastAsia="Times New Roman" w:cs="Times New Roman"/>
        <w:bCs/>
        <w:sz w:val="24"/>
        <w:szCs w:val="24"/>
        <w:lang w:val="cs-CZ"/>
      </w:rPr>
    </w:pPr>
    <w:r w:rsidRPr="001C413B">
      <w:rPr>
        <w:rFonts w:eastAsia="Times New Roman" w:cs="Times New Roman"/>
        <w:b/>
        <w:bCs/>
        <w:sz w:val="24"/>
        <w:szCs w:val="24"/>
        <w:lang w:val="cs-CZ"/>
      </w:rPr>
      <w:t>Petr Klásek</w:t>
    </w:r>
    <w:r w:rsidRPr="001C413B">
      <w:rPr>
        <w:rFonts w:eastAsia="Times New Roman" w:cs="Times New Roman"/>
        <w:bCs/>
        <w:sz w:val="24"/>
        <w:szCs w:val="24"/>
        <w:lang w:val="cs-CZ"/>
      </w:rPr>
      <w:t>, starosta obce Chanovice</w:t>
    </w:r>
  </w:p>
  <w:p w14:paraId="3A47FC4D" w14:textId="6F153852" w:rsidR="0053031B" w:rsidRPr="000A3CE3" w:rsidRDefault="00140159" w:rsidP="00140159">
    <w:pPr>
      <w:spacing w:after="0" w:line="240" w:lineRule="auto"/>
      <w:rPr>
        <w:rFonts w:eastAsia="Times New Roman" w:cs="Times New Roman"/>
        <w:sz w:val="24"/>
        <w:szCs w:val="24"/>
      </w:rPr>
    </w:pPr>
    <w:r w:rsidRPr="000A3CE3">
      <w:rPr>
        <w:rFonts w:eastAsia="Times New Roman" w:cs="Times New Roman"/>
        <w:bCs/>
        <w:sz w:val="24"/>
        <w:szCs w:val="24"/>
      </w:rPr>
      <w:t xml:space="preserve">tel.: 606 745 795, </w:t>
    </w:r>
    <w:proofErr w:type="spellStart"/>
    <w:r w:rsidRPr="000A3CE3">
      <w:rPr>
        <w:rFonts w:eastAsia="Times New Roman" w:cs="Times New Roman"/>
        <w:bCs/>
        <w:sz w:val="24"/>
        <w:szCs w:val="24"/>
      </w:rPr>
      <w:t>e-mail</w:t>
    </w:r>
    <w:proofErr w:type="spellEnd"/>
    <w:r w:rsidRPr="000A3CE3">
      <w:rPr>
        <w:rFonts w:eastAsia="Times New Roman" w:cs="Times New Roman"/>
        <w:bCs/>
        <w:sz w:val="24"/>
        <w:szCs w:val="24"/>
      </w:rPr>
      <w:t>: obec.chanovice@email.cz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BB07E" w14:textId="77777777" w:rsidR="002F4697" w:rsidRDefault="002F4697" w:rsidP="00965111">
      <w:pPr>
        <w:spacing w:after="0" w:line="240" w:lineRule="auto"/>
      </w:pPr>
      <w:r>
        <w:separator/>
      </w:r>
    </w:p>
  </w:footnote>
  <w:footnote w:type="continuationSeparator" w:id="0">
    <w:p w14:paraId="0532AFC0" w14:textId="77777777" w:rsidR="002F4697" w:rsidRDefault="002F4697" w:rsidP="00965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33DC" w14:textId="77777777" w:rsidR="000E3645" w:rsidRDefault="000E3645">
    <w:pPr>
      <w:pStyle w:val="Zhlav"/>
    </w:pPr>
    <w:r>
      <w:rPr>
        <w:noProof/>
        <w:lang w:val="cs-CZ"/>
      </w:rPr>
      <w:drawing>
        <wp:anchor distT="0" distB="0" distL="114300" distR="114300" simplePos="0" relativeHeight="251658240" behindDoc="0" locked="0" layoutInCell="1" allowOverlap="1" wp14:anchorId="5A2D72B7" wp14:editId="4013FFAC">
          <wp:simplePos x="0" y="0"/>
          <wp:positionH relativeFrom="column">
            <wp:posOffset>-4445</wp:posOffset>
          </wp:positionH>
          <wp:positionV relativeFrom="paragraph">
            <wp:posOffset>-1905</wp:posOffset>
          </wp:positionV>
          <wp:extent cx="2905125" cy="95250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05125" cy="952500"/>
                  </a:xfrm>
                  <a:prstGeom prst="rect">
                    <a:avLst/>
                  </a:prstGeom>
                </pic:spPr>
              </pic:pic>
            </a:graphicData>
          </a:graphic>
        </wp:anchor>
      </w:drawing>
    </w:r>
  </w:p>
  <w:p w14:paraId="59B38881" w14:textId="77777777" w:rsidR="005856E2" w:rsidRPr="00BB58F3" w:rsidRDefault="005856E2" w:rsidP="005856E2">
    <w:pPr>
      <w:pStyle w:val="Zhlav"/>
      <w:jc w:val="center"/>
      <w:rPr>
        <w:b/>
        <w:sz w:val="16"/>
        <w:szCs w:val="16"/>
      </w:rPr>
    </w:pPr>
  </w:p>
  <w:p w14:paraId="068FE792" w14:textId="77777777" w:rsidR="005856E2" w:rsidRPr="005856E2" w:rsidRDefault="005856E2" w:rsidP="005856E2">
    <w:pPr>
      <w:pStyle w:val="Zhlav"/>
      <w:jc w:val="right"/>
      <w:rPr>
        <w:color w:val="339933"/>
        <w:sz w:val="28"/>
        <w:szCs w:val="28"/>
      </w:rPr>
    </w:pPr>
    <w:proofErr w:type="spellStart"/>
    <w:r w:rsidRPr="005856E2">
      <w:rPr>
        <w:b/>
        <w:color w:val="339933"/>
        <w:sz w:val="28"/>
        <w:szCs w:val="28"/>
      </w:rPr>
      <w:t>Obce</w:t>
    </w:r>
    <w:proofErr w:type="spellEnd"/>
    <w:r w:rsidRPr="005856E2">
      <w:rPr>
        <w:b/>
        <w:color w:val="339933"/>
        <w:sz w:val="28"/>
        <w:szCs w:val="28"/>
      </w:rPr>
      <w:t xml:space="preserve"> a </w:t>
    </w:r>
    <w:proofErr w:type="spellStart"/>
    <w:r w:rsidRPr="005856E2">
      <w:rPr>
        <w:b/>
        <w:color w:val="339933"/>
        <w:sz w:val="28"/>
        <w:szCs w:val="28"/>
      </w:rPr>
      <w:t>občané</w:t>
    </w:r>
    <w:proofErr w:type="spellEnd"/>
    <w:r w:rsidRPr="005856E2">
      <w:rPr>
        <w:b/>
        <w:color w:val="339933"/>
        <w:sz w:val="28"/>
        <w:szCs w:val="28"/>
      </w:rPr>
      <w:t xml:space="preserve"> </w:t>
    </w:r>
    <w:proofErr w:type="spellStart"/>
    <w:r w:rsidRPr="005856E2">
      <w:rPr>
        <w:b/>
        <w:color w:val="339933"/>
        <w:sz w:val="28"/>
        <w:szCs w:val="28"/>
      </w:rPr>
      <w:t>hájí</w:t>
    </w:r>
    <w:proofErr w:type="spellEnd"/>
    <w:r w:rsidRPr="005856E2">
      <w:rPr>
        <w:b/>
        <w:color w:val="339933"/>
        <w:sz w:val="28"/>
        <w:szCs w:val="28"/>
      </w:rPr>
      <w:t xml:space="preserve"> </w:t>
    </w:r>
    <w:proofErr w:type="spellStart"/>
    <w:r w:rsidRPr="005856E2">
      <w:rPr>
        <w:b/>
        <w:color w:val="339933"/>
        <w:sz w:val="28"/>
        <w:szCs w:val="28"/>
      </w:rPr>
      <w:t>svá</w:t>
    </w:r>
    <w:proofErr w:type="spellEnd"/>
    <w:r w:rsidRPr="005856E2">
      <w:rPr>
        <w:b/>
        <w:color w:val="339933"/>
        <w:sz w:val="28"/>
        <w:szCs w:val="28"/>
      </w:rPr>
      <w:t xml:space="preserve"> </w:t>
    </w:r>
    <w:proofErr w:type="spellStart"/>
    <w:r w:rsidRPr="005856E2">
      <w:rPr>
        <w:b/>
        <w:color w:val="339933"/>
        <w:sz w:val="28"/>
        <w:szCs w:val="28"/>
      </w:rPr>
      <w:t>práva</w:t>
    </w:r>
    <w:proofErr w:type="spellEnd"/>
  </w:p>
  <w:p w14:paraId="49CB43DB" w14:textId="77777777" w:rsidR="000E3645" w:rsidRDefault="000E3645">
    <w:pPr>
      <w:pStyle w:val="Zhlav"/>
    </w:pPr>
  </w:p>
  <w:p w14:paraId="0B20AC1B" w14:textId="77777777" w:rsidR="0053031B" w:rsidRDefault="0053031B">
    <w:pPr>
      <w:pStyle w:val="Zhlav"/>
    </w:pPr>
  </w:p>
  <w:p w14:paraId="7F774612" w14:textId="77777777" w:rsidR="0053031B" w:rsidRDefault="005303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6EA6"/>
    <w:multiLevelType w:val="hybridMultilevel"/>
    <w:tmpl w:val="2EDAD3A8"/>
    <w:lvl w:ilvl="0" w:tplc="82C8D7F4">
      <w:numFmt w:val="bullet"/>
      <w:lvlText w:val="-"/>
      <w:lvlJc w:val="left"/>
      <w:pPr>
        <w:ind w:left="1140" w:hanging="360"/>
      </w:pPr>
      <w:rPr>
        <w:rFonts w:ascii="Calibri" w:eastAsia="Calibri" w:hAnsi="Calibri" w:cs="Calibri"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 w15:restartNumberingAfterBreak="0">
    <w:nsid w:val="0D540C5A"/>
    <w:multiLevelType w:val="hybridMultilevel"/>
    <w:tmpl w:val="F8383B88"/>
    <w:lvl w:ilvl="0" w:tplc="7FF2FB80">
      <w:start w:val="2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B410DC"/>
    <w:multiLevelType w:val="hybridMultilevel"/>
    <w:tmpl w:val="71542598"/>
    <w:lvl w:ilvl="0" w:tplc="EBB084BA">
      <w:start w:val="2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F40A16"/>
    <w:multiLevelType w:val="hybridMultilevel"/>
    <w:tmpl w:val="C7E05544"/>
    <w:lvl w:ilvl="0" w:tplc="A600DE1E">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D62E70"/>
    <w:multiLevelType w:val="hybridMultilevel"/>
    <w:tmpl w:val="7DCEA484"/>
    <w:lvl w:ilvl="0" w:tplc="A544CB8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A512D8"/>
    <w:multiLevelType w:val="hybridMultilevel"/>
    <w:tmpl w:val="174622A2"/>
    <w:lvl w:ilvl="0" w:tplc="20E6A0C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8702F3"/>
    <w:multiLevelType w:val="hybridMultilevel"/>
    <w:tmpl w:val="A4DC1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386B88"/>
    <w:multiLevelType w:val="hybridMultilevel"/>
    <w:tmpl w:val="9B6C2CB6"/>
    <w:lvl w:ilvl="0" w:tplc="A0CAFB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9E71B8F"/>
    <w:multiLevelType w:val="hybridMultilevel"/>
    <w:tmpl w:val="0E5A073C"/>
    <w:lvl w:ilvl="0" w:tplc="F522996A">
      <w:numFmt w:val="bullet"/>
      <w:lvlText w:val="-"/>
      <w:lvlJc w:val="left"/>
      <w:pPr>
        <w:ind w:left="780" w:hanging="360"/>
      </w:pPr>
      <w:rPr>
        <w:rFonts w:ascii="Calibri" w:eastAsia="Calibri" w:hAnsi="Calibri" w:cs="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73E4554C"/>
    <w:multiLevelType w:val="hybridMultilevel"/>
    <w:tmpl w:val="2AB0F190"/>
    <w:lvl w:ilvl="0" w:tplc="43CC53DA">
      <w:numFmt w:val="bullet"/>
      <w:lvlText w:val="-"/>
      <w:lvlJc w:val="left"/>
      <w:pPr>
        <w:ind w:left="420" w:hanging="360"/>
      </w:pPr>
      <w:rPr>
        <w:rFonts w:ascii="Calibri" w:eastAsia="Calibri"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0" w15:restartNumberingAfterBreak="0">
    <w:nsid w:val="77486209"/>
    <w:multiLevelType w:val="hybridMultilevel"/>
    <w:tmpl w:val="C6543944"/>
    <w:lvl w:ilvl="0" w:tplc="9E7CA80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F292C05"/>
    <w:multiLevelType w:val="multilevel"/>
    <w:tmpl w:val="D7B8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5"/>
  </w:num>
  <w:num w:numId="5">
    <w:abstractNumId w:val="3"/>
  </w:num>
  <w:num w:numId="6">
    <w:abstractNumId w:val="4"/>
  </w:num>
  <w:num w:numId="7">
    <w:abstractNumId w:val="6"/>
  </w:num>
  <w:num w:numId="8">
    <w:abstractNumId w:val="11"/>
  </w:num>
  <w:num w:numId="9">
    <w:abstractNumId w:val="10"/>
  </w:num>
  <w:num w:numId="10">
    <w:abstractNumId w:val="9"/>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11"/>
    <w:rsid w:val="0000158A"/>
    <w:rsid w:val="00003FA3"/>
    <w:rsid w:val="00006B52"/>
    <w:rsid w:val="00023B22"/>
    <w:rsid w:val="00027A65"/>
    <w:rsid w:val="00043783"/>
    <w:rsid w:val="000460B7"/>
    <w:rsid w:val="00046CBE"/>
    <w:rsid w:val="00056273"/>
    <w:rsid w:val="00065BB5"/>
    <w:rsid w:val="00074F08"/>
    <w:rsid w:val="00090682"/>
    <w:rsid w:val="00090EC5"/>
    <w:rsid w:val="000A067B"/>
    <w:rsid w:val="000A2023"/>
    <w:rsid w:val="000A2B76"/>
    <w:rsid w:val="000A3CE3"/>
    <w:rsid w:val="000A46DB"/>
    <w:rsid w:val="000A5A70"/>
    <w:rsid w:val="000A6F31"/>
    <w:rsid w:val="000D3ABB"/>
    <w:rsid w:val="000D6437"/>
    <w:rsid w:val="000E3645"/>
    <w:rsid w:val="00100569"/>
    <w:rsid w:val="00101260"/>
    <w:rsid w:val="00112978"/>
    <w:rsid w:val="00121C43"/>
    <w:rsid w:val="00124A14"/>
    <w:rsid w:val="00127C78"/>
    <w:rsid w:val="001326A6"/>
    <w:rsid w:val="00140159"/>
    <w:rsid w:val="00153FFB"/>
    <w:rsid w:val="00157616"/>
    <w:rsid w:val="001644E2"/>
    <w:rsid w:val="001901EA"/>
    <w:rsid w:val="001910AB"/>
    <w:rsid w:val="001952BE"/>
    <w:rsid w:val="001B2533"/>
    <w:rsid w:val="001B54BA"/>
    <w:rsid w:val="001B7D9B"/>
    <w:rsid w:val="001C2CBB"/>
    <w:rsid w:val="001D34CC"/>
    <w:rsid w:val="001D36C3"/>
    <w:rsid w:val="001E2861"/>
    <w:rsid w:val="001E3400"/>
    <w:rsid w:val="001E4497"/>
    <w:rsid w:val="001F21C2"/>
    <w:rsid w:val="001F239C"/>
    <w:rsid w:val="001F30D5"/>
    <w:rsid w:val="001F332B"/>
    <w:rsid w:val="00205AF4"/>
    <w:rsid w:val="00224889"/>
    <w:rsid w:val="00237633"/>
    <w:rsid w:val="0024773D"/>
    <w:rsid w:val="00250DF2"/>
    <w:rsid w:val="002555DD"/>
    <w:rsid w:val="00267AFA"/>
    <w:rsid w:val="00267CFA"/>
    <w:rsid w:val="00270B85"/>
    <w:rsid w:val="0027208E"/>
    <w:rsid w:val="0027225A"/>
    <w:rsid w:val="002729BD"/>
    <w:rsid w:val="00273E50"/>
    <w:rsid w:val="0028634E"/>
    <w:rsid w:val="00286608"/>
    <w:rsid w:val="002929CB"/>
    <w:rsid w:val="002956E7"/>
    <w:rsid w:val="002A0D4B"/>
    <w:rsid w:val="002A29B9"/>
    <w:rsid w:val="002A37BB"/>
    <w:rsid w:val="002C117C"/>
    <w:rsid w:val="002C393C"/>
    <w:rsid w:val="002C3DE0"/>
    <w:rsid w:val="002D0F22"/>
    <w:rsid w:val="002F4697"/>
    <w:rsid w:val="002F53D5"/>
    <w:rsid w:val="00303B39"/>
    <w:rsid w:val="00321947"/>
    <w:rsid w:val="00330624"/>
    <w:rsid w:val="00342FEE"/>
    <w:rsid w:val="00352703"/>
    <w:rsid w:val="003621B4"/>
    <w:rsid w:val="0036740B"/>
    <w:rsid w:val="00371C80"/>
    <w:rsid w:val="00372E23"/>
    <w:rsid w:val="003734B2"/>
    <w:rsid w:val="003745D3"/>
    <w:rsid w:val="003800B8"/>
    <w:rsid w:val="003844B7"/>
    <w:rsid w:val="00386B26"/>
    <w:rsid w:val="00387B84"/>
    <w:rsid w:val="003A0C46"/>
    <w:rsid w:val="003A2245"/>
    <w:rsid w:val="003A3120"/>
    <w:rsid w:val="003A485C"/>
    <w:rsid w:val="003B2708"/>
    <w:rsid w:val="003B63C4"/>
    <w:rsid w:val="003C0464"/>
    <w:rsid w:val="003C3D5B"/>
    <w:rsid w:val="003C6A55"/>
    <w:rsid w:val="003D5416"/>
    <w:rsid w:val="003F0F91"/>
    <w:rsid w:val="003F1A69"/>
    <w:rsid w:val="003F5EAB"/>
    <w:rsid w:val="003F6CBF"/>
    <w:rsid w:val="00400C46"/>
    <w:rsid w:val="00402894"/>
    <w:rsid w:val="004029F4"/>
    <w:rsid w:val="00403EAA"/>
    <w:rsid w:val="00421328"/>
    <w:rsid w:val="00427452"/>
    <w:rsid w:val="004319C1"/>
    <w:rsid w:val="0044246B"/>
    <w:rsid w:val="00442A4D"/>
    <w:rsid w:val="00443BB8"/>
    <w:rsid w:val="00445EF9"/>
    <w:rsid w:val="00463152"/>
    <w:rsid w:val="00464950"/>
    <w:rsid w:val="0046553F"/>
    <w:rsid w:val="004664C4"/>
    <w:rsid w:val="0047082B"/>
    <w:rsid w:val="004763FA"/>
    <w:rsid w:val="00476CC7"/>
    <w:rsid w:val="004930A4"/>
    <w:rsid w:val="004A430F"/>
    <w:rsid w:val="004B05ED"/>
    <w:rsid w:val="004B4854"/>
    <w:rsid w:val="004C31AC"/>
    <w:rsid w:val="004C5FCD"/>
    <w:rsid w:val="004D082B"/>
    <w:rsid w:val="004D39B9"/>
    <w:rsid w:val="004D506C"/>
    <w:rsid w:val="004D52D7"/>
    <w:rsid w:val="004F0C84"/>
    <w:rsid w:val="004F4494"/>
    <w:rsid w:val="004F72B9"/>
    <w:rsid w:val="00514BF0"/>
    <w:rsid w:val="0053031B"/>
    <w:rsid w:val="00530FD6"/>
    <w:rsid w:val="00532B10"/>
    <w:rsid w:val="00554010"/>
    <w:rsid w:val="00561011"/>
    <w:rsid w:val="00564D76"/>
    <w:rsid w:val="005725B7"/>
    <w:rsid w:val="00575116"/>
    <w:rsid w:val="00577F0D"/>
    <w:rsid w:val="005856E2"/>
    <w:rsid w:val="0058765F"/>
    <w:rsid w:val="005911FB"/>
    <w:rsid w:val="005945E5"/>
    <w:rsid w:val="005964A7"/>
    <w:rsid w:val="005A46F3"/>
    <w:rsid w:val="005A7901"/>
    <w:rsid w:val="005B01E2"/>
    <w:rsid w:val="005D003A"/>
    <w:rsid w:val="005D2E1A"/>
    <w:rsid w:val="005E0F4C"/>
    <w:rsid w:val="005E3787"/>
    <w:rsid w:val="005E5D3E"/>
    <w:rsid w:val="005F409A"/>
    <w:rsid w:val="005F451C"/>
    <w:rsid w:val="005F7864"/>
    <w:rsid w:val="00604090"/>
    <w:rsid w:val="00604F92"/>
    <w:rsid w:val="00612403"/>
    <w:rsid w:val="0063180D"/>
    <w:rsid w:val="00634AD1"/>
    <w:rsid w:val="006365E0"/>
    <w:rsid w:val="00653A4B"/>
    <w:rsid w:val="00656B5D"/>
    <w:rsid w:val="00662DFC"/>
    <w:rsid w:val="00667729"/>
    <w:rsid w:val="006971C0"/>
    <w:rsid w:val="006A6D49"/>
    <w:rsid w:val="006B2028"/>
    <w:rsid w:val="006B5F7C"/>
    <w:rsid w:val="006B713C"/>
    <w:rsid w:val="006C528F"/>
    <w:rsid w:val="006C5685"/>
    <w:rsid w:val="006C653A"/>
    <w:rsid w:val="006F2E50"/>
    <w:rsid w:val="00703621"/>
    <w:rsid w:val="00720A1E"/>
    <w:rsid w:val="00723D9E"/>
    <w:rsid w:val="007308B4"/>
    <w:rsid w:val="007336BF"/>
    <w:rsid w:val="00737577"/>
    <w:rsid w:val="00746BE2"/>
    <w:rsid w:val="00761B70"/>
    <w:rsid w:val="007710CD"/>
    <w:rsid w:val="00774EB1"/>
    <w:rsid w:val="007760D2"/>
    <w:rsid w:val="00786F06"/>
    <w:rsid w:val="007878B7"/>
    <w:rsid w:val="00790CC9"/>
    <w:rsid w:val="007942E4"/>
    <w:rsid w:val="007B008D"/>
    <w:rsid w:val="007E19CF"/>
    <w:rsid w:val="007F1A15"/>
    <w:rsid w:val="007F2275"/>
    <w:rsid w:val="007F6D98"/>
    <w:rsid w:val="00824B01"/>
    <w:rsid w:val="0082646F"/>
    <w:rsid w:val="008265BF"/>
    <w:rsid w:val="00826851"/>
    <w:rsid w:val="00830DD4"/>
    <w:rsid w:val="008537E1"/>
    <w:rsid w:val="008771CC"/>
    <w:rsid w:val="00887618"/>
    <w:rsid w:val="00891AA3"/>
    <w:rsid w:val="00895851"/>
    <w:rsid w:val="008969AF"/>
    <w:rsid w:val="008A0AD4"/>
    <w:rsid w:val="008A7F68"/>
    <w:rsid w:val="008B1DDA"/>
    <w:rsid w:val="008D2A1E"/>
    <w:rsid w:val="008D5981"/>
    <w:rsid w:val="008E7E83"/>
    <w:rsid w:val="008F47E9"/>
    <w:rsid w:val="009020AB"/>
    <w:rsid w:val="00927F58"/>
    <w:rsid w:val="00930C16"/>
    <w:rsid w:val="009338E8"/>
    <w:rsid w:val="00940DBE"/>
    <w:rsid w:val="00941257"/>
    <w:rsid w:val="00943D2B"/>
    <w:rsid w:val="00957555"/>
    <w:rsid w:val="00965111"/>
    <w:rsid w:val="0097347A"/>
    <w:rsid w:val="00977E7F"/>
    <w:rsid w:val="009823A0"/>
    <w:rsid w:val="00985F54"/>
    <w:rsid w:val="009A21AB"/>
    <w:rsid w:val="009A64C3"/>
    <w:rsid w:val="009A66DA"/>
    <w:rsid w:val="009B20CB"/>
    <w:rsid w:val="009B2D0C"/>
    <w:rsid w:val="009B5011"/>
    <w:rsid w:val="009D5E71"/>
    <w:rsid w:val="009E4ED9"/>
    <w:rsid w:val="00A00D19"/>
    <w:rsid w:val="00A50D17"/>
    <w:rsid w:val="00A53CF8"/>
    <w:rsid w:val="00A65A85"/>
    <w:rsid w:val="00A80D68"/>
    <w:rsid w:val="00AA33EF"/>
    <w:rsid w:val="00AA779E"/>
    <w:rsid w:val="00AB3CA1"/>
    <w:rsid w:val="00AB64A2"/>
    <w:rsid w:val="00AE0CC5"/>
    <w:rsid w:val="00AE6E74"/>
    <w:rsid w:val="00B13F47"/>
    <w:rsid w:val="00B16B89"/>
    <w:rsid w:val="00B25FBB"/>
    <w:rsid w:val="00B26A8A"/>
    <w:rsid w:val="00B30A4E"/>
    <w:rsid w:val="00B361B9"/>
    <w:rsid w:val="00B44A69"/>
    <w:rsid w:val="00B4544E"/>
    <w:rsid w:val="00B559A1"/>
    <w:rsid w:val="00B607B3"/>
    <w:rsid w:val="00B61270"/>
    <w:rsid w:val="00B63BD9"/>
    <w:rsid w:val="00B648B6"/>
    <w:rsid w:val="00B66E5D"/>
    <w:rsid w:val="00B77BC8"/>
    <w:rsid w:val="00B812BC"/>
    <w:rsid w:val="00B812F1"/>
    <w:rsid w:val="00B84D53"/>
    <w:rsid w:val="00B97D99"/>
    <w:rsid w:val="00BB58F3"/>
    <w:rsid w:val="00BC65F3"/>
    <w:rsid w:val="00BD5265"/>
    <w:rsid w:val="00BD68E1"/>
    <w:rsid w:val="00BF0631"/>
    <w:rsid w:val="00C0473F"/>
    <w:rsid w:val="00C20404"/>
    <w:rsid w:val="00C23339"/>
    <w:rsid w:val="00C239D9"/>
    <w:rsid w:val="00C25AA1"/>
    <w:rsid w:val="00C264C3"/>
    <w:rsid w:val="00C27E14"/>
    <w:rsid w:val="00C62282"/>
    <w:rsid w:val="00C62636"/>
    <w:rsid w:val="00C70B53"/>
    <w:rsid w:val="00C84E14"/>
    <w:rsid w:val="00C85429"/>
    <w:rsid w:val="00C92FD7"/>
    <w:rsid w:val="00CC2B8D"/>
    <w:rsid w:val="00CD30CD"/>
    <w:rsid w:val="00CD6383"/>
    <w:rsid w:val="00D11814"/>
    <w:rsid w:val="00D12CFB"/>
    <w:rsid w:val="00D1630A"/>
    <w:rsid w:val="00D174AB"/>
    <w:rsid w:val="00D333FB"/>
    <w:rsid w:val="00D36422"/>
    <w:rsid w:val="00D5241C"/>
    <w:rsid w:val="00D54B43"/>
    <w:rsid w:val="00D54F6B"/>
    <w:rsid w:val="00D56DF5"/>
    <w:rsid w:val="00D67467"/>
    <w:rsid w:val="00D739F4"/>
    <w:rsid w:val="00D75CE2"/>
    <w:rsid w:val="00D80BD2"/>
    <w:rsid w:val="00D826F7"/>
    <w:rsid w:val="00D85011"/>
    <w:rsid w:val="00DA5680"/>
    <w:rsid w:val="00DB47A2"/>
    <w:rsid w:val="00DC01A4"/>
    <w:rsid w:val="00DD2D84"/>
    <w:rsid w:val="00DD79F5"/>
    <w:rsid w:val="00DF7639"/>
    <w:rsid w:val="00E00FAA"/>
    <w:rsid w:val="00E07D49"/>
    <w:rsid w:val="00E10828"/>
    <w:rsid w:val="00E24744"/>
    <w:rsid w:val="00E25FEB"/>
    <w:rsid w:val="00E317DA"/>
    <w:rsid w:val="00E35BBB"/>
    <w:rsid w:val="00E36611"/>
    <w:rsid w:val="00E40728"/>
    <w:rsid w:val="00E4428E"/>
    <w:rsid w:val="00E47B10"/>
    <w:rsid w:val="00E52692"/>
    <w:rsid w:val="00E52AD8"/>
    <w:rsid w:val="00E61866"/>
    <w:rsid w:val="00E704DC"/>
    <w:rsid w:val="00E71A7C"/>
    <w:rsid w:val="00E7555A"/>
    <w:rsid w:val="00E9714A"/>
    <w:rsid w:val="00EA4B60"/>
    <w:rsid w:val="00EA6436"/>
    <w:rsid w:val="00EC18A6"/>
    <w:rsid w:val="00EC6708"/>
    <w:rsid w:val="00ED3F5A"/>
    <w:rsid w:val="00ED7AC6"/>
    <w:rsid w:val="00ED7D45"/>
    <w:rsid w:val="00EF2B75"/>
    <w:rsid w:val="00F00707"/>
    <w:rsid w:val="00F01F2F"/>
    <w:rsid w:val="00F02C50"/>
    <w:rsid w:val="00F03431"/>
    <w:rsid w:val="00F05EC4"/>
    <w:rsid w:val="00F1005A"/>
    <w:rsid w:val="00F14014"/>
    <w:rsid w:val="00F1608C"/>
    <w:rsid w:val="00F25902"/>
    <w:rsid w:val="00F32992"/>
    <w:rsid w:val="00F354E1"/>
    <w:rsid w:val="00F55CD6"/>
    <w:rsid w:val="00F627C3"/>
    <w:rsid w:val="00F74ECB"/>
    <w:rsid w:val="00F75ADC"/>
    <w:rsid w:val="00F75FB7"/>
    <w:rsid w:val="00F84D75"/>
    <w:rsid w:val="00F9176C"/>
    <w:rsid w:val="00F9196C"/>
    <w:rsid w:val="00F9547C"/>
    <w:rsid w:val="00F95AED"/>
    <w:rsid w:val="00F97AE7"/>
    <w:rsid w:val="00FA366E"/>
    <w:rsid w:val="00FA5AF2"/>
    <w:rsid w:val="00FB440F"/>
    <w:rsid w:val="00FB4F46"/>
    <w:rsid w:val="00FB4F83"/>
    <w:rsid w:val="00FB56C6"/>
    <w:rsid w:val="00FC2B7C"/>
    <w:rsid w:val="00FC3596"/>
    <w:rsid w:val="00FC4D4F"/>
    <w:rsid w:val="00FD0FAC"/>
    <w:rsid w:val="00FE02B6"/>
    <w:rsid w:val="00FE100F"/>
    <w:rsid w:val="00FE236D"/>
    <w:rsid w:val="00FE5F59"/>
    <w:rsid w:val="00FF2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46D48"/>
  <w15:docId w15:val="{E8C8684D-185D-46BE-87F8-630230B2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121C43"/>
    <w:pPr>
      <w:pBdr>
        <w:top w:val="nil"/>
        <w:left w:val="nil"/>
        <w:bottom w:val="nil"/>
        <w:right w:val="nil"/>
        <w:between w:val="nil"/>
        <w:bar w:val="nil"/>
      </w:pBdr>
    </w:pPr>
    <w:rPr>
      <w:rFonts w:ascii="Calibri" w:eastAsia="Calibri" w:hAnsi="Calibri" w:cs="Calibri"/>
      <w:color w:val="000000"/>
      <w:u w:color="000000"/>
      <w:bdr w:val="nil"/>
      <w:lang w:val="de-DE" w:eastAsia="cs-CZ"/>
    </w:rPr>
  </w:style>
  <w:style w:type="paragraph" w:styleId="Nadpis2">
    <w:name w:val="heading 2"/>
    <w:basedOn w:val="Normln"/>
    <w:link w:val="Nadpis2Char"/>
    <w:uiPriority w:val="9"/>
    <w:qFormat/>
    <w:rsid w:val="005303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dpis3">
    <w:name w:val="heading 3"/>
    <w:basedOn w:val="Normln"/>
    <w:next w:val="Normln"/>
    <w:link w:val="Nadpis3Char"/>
    <w:uiPriority w:val="9"/>
    <w:semiHidden/>
    <w:unhideWhenUsed/>
    <w:qFormat/>
    <w:rsid w:val="009B2D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651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5111"/>
  </w:style>
  <w:style w:type="paragraph" w:styleId="Zpat">
    <w:name w:val="footer"/>
    <w:basedOn w:val="Normln"/>
    <w:link w:val="ZpatChar"/>
    <w:uiPriority w:val="99"/>
    <w:unhideWhenUsed/>
    <w:rsid w:val="00965111"/>
    <w:pPr>
      <w:tabs>
        <w:tab w:val="center" w:pos="4536"/>
        <w:tab w:val="right" w:pos="9072"/>
      </w:tabs>
      <w:spacing w:after="0" w:line="240" w:lineRule="auto"/>
    </w:pPr>
  </w:style>
  <w:style w:type="character" w:customStyle="1" w:styleId="ZpatChar">
    <w:name w:val="Zápatí Char"/>
    <w:basedOn w:val="Standardnpsmoodstavce"/>
    <w:link w:val="Zpat"/>
    <w:uiPriority w:val="99"/>
    <w:rsid w:val="00965111"/>
  </w:style>
  <w:style w:type="paragraph" w:styleId="Odstavecseseznamem">
    <w:name w:val="List Paragraph"/>
    <w:basedOn w:val="Normln"/>
    <w:qFormat/>
    <w:rsid w:val="002956E7"/>
    <w:pPr>
      <w:ind w:left="720"/>
      <w:contextualSpacing/>
    </w:pPr>
  </w:style>
  <w:style w:type="paragraph" w:styleId="Textbubliny">
    <w:name w:val="Balloon Text"/>
    <w:basedOn w:val="Normln"/>
    <w:link w:val="TextbublinyChar"/>
    <w:uiPriority w:val="99"/>
    <w:semiHidden/>
    <w:unhideWhenUsed/>
    <w:rsid w:val="00E407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728"/>
    <w:rPr>
      <w:rFonts w:ascii="Segoe UI" w:hAnsi="Segoe UI" w:cs="Segoe UI"/>
      <w:sz w:val="18"/>
      <w:szCs w:val="18"/>
    </w:rPr>
  </w:style>
  <w:style w:type="character" w:styleId="Hypertextovodkaz">
    <w:name w:val="Hyperlink"/>
    <w:basedOn w:val="Standardnpsmoodstavce"/>
    <w:uiPriority w:val="99"/>
    <w:unhideWhenUsed/>
    <w:rsid w:val="006365E0"/>
    <w:rPr>
      <w:color w:val="0563C1" w:themeColor="hyperlink"/>
      <w:u w:val="single"/>
    </w:rPr>
  </w:style>
  <w:style w:type="paragraph" w:customStyle="1" w:styleId="Normln1">
    <w:name w:val="Normální1"/>
    <w:rsid w:val="00FB4F46"/>
    <w:pPr>
      <w:spacing w:after="0" w:line="276" w:lineRule="auto"/>
    </w:pPr>
    <w:rPr>
      <w:rFonts w:ascii="Arial" w:eastAsia="ヒラギノ角ゴ Pro W3" w:hAnsi="Arial" w:cs="Times New Roman"/>
      <w:color w:val="000000"/>
      <w:szCs w:val="20"/>
      <w:lang w:eastAsia="cs-CZ"/>
    </w:rPr>
  </w:style>
  <w:style w:type="character" w:styleId="Odkaznakoment">
    <w:name w:val="annotation reference"/>
    <w:basedOn w:val="Standardnpsmoodstavce"/>
    <w:uiPriority w:val="99"/>
    <w:semiHidden/>
    <w:unhideWhenUsed/>
    <w:rsid w:val="008265BF"/>
    <w:rPr>
      <w:sz w:val="16"/>
      <w:szCs w:val="16"/>
    </w:rPr>
  </w:style>
  <w:style w:type="paragraph" w:styleId="Textkomente">
    <w:name w:val="annotation text"/>
    <w:basedOn w:val="Normln"/>
    <w:link w:val="TextkomenteChar"/>
    <w:uiPriority w:val="99"/>
    <w:semiHidden/>
    <w:unhideWhenUsed/>
    <w:rsid w:val="008265BF"/>
    <w:pPr>
      <w:spacing w:line="240" w:lineRule="auto"/>
    </w:pPr>
    <w:rPr>
      <w:sz w:val="20"/>
      <w:szCs w:val="20"/>
    </w:rPr>
  </w:style>
  <w:style w:type="character" w:customStyle="1" w:styleId="TextkomenteChar">
    <w:name w:val="Text komentáře Char"/>
    <w:basedOn w:val="Standardnpsmoodstavce"/>
    <w:link w:val="Textkomente"/>
    <w:uiPriority w:val="99"/>
    <w:semiHidden/>
    <w:rsid w:val="008265BF"/>
    <w:rPr>
      <w:sz w:val="20"/>
      <w:szCs w:val="20"/>
    </w:rPr>
  </w:style>
  <w:style w:type="paragraph" w:styleId="Pedmtkomente">
    <w:name w:val="annotation subject"/>
    <w:basedOn w:val="Textkomente"/>
    <w:next w:val="Textkomente"/>
    <w:link w:val="PedmtkomenteChar"/>
    <w:uiPriority w:val="99"/>
    <w:semiHidden/>
    <w:unhideWhenUsed/>
    <w:rsid w:val="008265BF"/>
    <w:rPr>
      <w:b/>
      <w:bCs/>
    </w:rPr>
  </w:style>
  <w:style w:type="character" w:customStyle="1" w:styleId="PedmtkomenteChar">
    <w:name w:val="Předmět komentáře Char"/>
    <w:basedOn w:val="TextkomenteChar"/>
    <w:link w:val="Pedmtkomente"/>
    <w:uiPriority w:val="99"/>
    <w:semiHidden/>
    <w:rsid w:val="008265BF"/>
    <w:rPr>
      <w:b/>
      <w:bCs/>
      <w:sz w:val="20"/>
      <w:szCs w:val="20"/>
    </w:rPr>
  </w:style>
  <w:style w:type="paragraph" w:styleId="Normlnweb">
    <w:name w:val="Normal (Web)"/>
    <w:basedOn w:val="Normln"/>
    <w:uiPriority w:val="99"/>
    <w:semiHidden/>
    <w:unhideWhenUsed/>
    <w:rsid w:val="005E3787"/>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1F332B"/>
    <w:rPr>
      <w:b/>
      <w:bCs/>
    </w:rPr>
  </w:style>
  <w:style w:type="character" w:styleId="Sledovanodkaz">
    <w:name w:val="FollowedHyperlink"/>
    <w:basedOn w:val="Standardnpsmoodstavce"/>
    <w:uiPriority w:val="99"/>
    <w:semiHidden/>
    <w:unhideWhenUsed/>
    <w:rsid w:val="00D5241C"/>
    <w:rPr>
      <w:color w:val="954F72" w:themeColor="followedHyperlink"/>
      <w:u w:val="single"/>
    </w:rPr>
  </w:style>
  <w:style w:type="character" w:customStyle="1" w:styleId="Nadpis2Char">
    <w:name w:val="Nadpis 2 Char"/>
    <w:basedOn w:val="Standardnpsmoodstavce"/>
    <w:link w:val="Nadpis2"/>
    <w:uiPriority w:val="9"/>
    <w:rsid w:val="0053031B"/>
    <w:rPr>
      <w:rFonts w:ascii="Times New Roman" w:eastAsia="Times New Roman" w:hAnsi="Times New Roman" w:cs="Times New Roman"/>
      <w:b/>
      <w:bCs/>
      <w:sz w:val="36"/>
      <w:szCs w:val="36"/>
      <w:lang w:eastAsia="cs-CZ"/>
    </w:rPr>
  </w:style>
  <w:style w:type="character" w:customStyle="1" w:styleId="None">
    <w:name w:val="None"/>
    <w:rsid w:val="00121C43"/>
  </w:style>
  <w:style w:type="character" w:customStyle="1" w:styleId="Hyperlink0">
    <w:name w:val="Hyperlink.0"/>
    <w:basedOn w:val="None"/>
    <w:rsid w:val="00121C43"/>
    <w:rPr>
      <w:color w:val="0563C1"/>
      <w:u w:val="single" w:color="0563C1"/>
    </w:rPr>
  </w:style>
  <w:style w:type="character" w:customStyle="1" w:styleId="Nevyeenzmnka1">
    <w:name w:val="Nevyřešená zmínka1"/>
    <w:basedOn w:val="Standardnpsmoodstavce"/>
    <w:uiPriority w:val="99"/>
    <w:semiHidden/>
    <w:unhideWhenUsed/>
    <w:rsid w:val="00FE5F59"/>
    <w:rPr>
      <w:color w:val="605E5C"/>
      <w:shd w:val="clear" w:color="auto" w:fill="E1DFDD"/>
    </w:rPr>
  </w:style>
  <w:style w:type="character" w:customStyle="1" w:styleId="Nadpis3Char">
    <w:name w:val="Nadpis 3 Char"/>
    <w:basedOn w:val="Standardnpsmoodstavce"/>
    <w:link w:val="Nadpis3"/>
    <w:uiPriority w:val="9"/>
    <w:semiHidden/>
    <w:rsid w:val="009B2D0C"/>
    <w:rPr>
      <w:rFonts w:asciiTheme="majorHAnsi" w:eastAsiaTheme="majorEastAsia" w:hAnsiTheme="majorHAnsi" w:cstheme="majorBidi"/>
      <w:color w:val="1F4D78" w:themeColor="accent1" w:themeShade="7F"/>
      <w:sz w:val="24"/>
      <w:szCs w:val="24"/>
      <w:u w:color="000000"/>
      <w:bdr w:val="nil"/>
      <w:lang w:val="de-DE" w:eastAsia="cs-CZ"/>
    </w:rPr>
  </w:style>
  <w:style w:type="character" w:customStyle="1" w:styleId="Nevyeenzmnka2">
    <w:name w:val="Nevyřešená zmínka2"/>
    <w:basedOn w:val="Standardnpsmoodstavce"/>
    <w:uiPriority w:val="99"/>
    <w:semiHidden/>
    <w:unhideWhenUsed/>
    <w:rsid w:val="00985F54"/>
    <w:rPr>
      <w:color w:val="605E5C"/>
      <w:shd w:val="clear" w:color="auto" w:fill="E1DFDD"/>
    </w:rPr>
  </w:style>
  <w:style w:type="character" w:customStyle="1" w:styleId="Nevyeenzmnka3">
    <w:name w:val="Nevyřešená zmínka3"/>
    <w:basedOn w:val="Standardnpsmoodstavce"/>
    <w:uiPriority w:val="99"/>
    <w:semiHidden/>
    <w:unhideWhenUsed/>
    <w:rsid w:val="00EA6436"/>
    <w:rPr>
      <w:color w:val="605E5C"/>
      <w:shd w:val="clear" w:color="auto" w:fill="E1DFDD"/>
    </w:rPr>
  </w:style>
  <w:style w:type="character" w:customStyle="1" w:styleId="hps">
    <w:name w:val="hps"/>
    <w:rsid w:val="00746BE2"/>
  </w:style>
  <w:style w:type="character" w:customStyle="1" w:styleId="Nevyeenzmnka4">
    <w:name w:val="Nevyřešená zmínka4"/>
    <w:basedOn w:val="Standardnpsmoodstavce"/>
    <w:uiPriority w:val="99"/>
    <w:semiHidden/>
    <w:unhideWhenUsed/>
    <w:rsid w:val="001C2CBB"/>
    <w:rPr>
      <w:color w:val="605E5C"/>
      <w:shd w:val="clear" w:color="auto" w:fill="E1DFDD"/>
    </w:rPr>
  </w:style>
  <w:style w:type="character" w:customStyle="1" w:styleId="Nevyeenzmnka5">
    <w:name w:val="Nevyřešená zmínka5"/>
    <w:basedOn w:val="Standardnpsmoodstavce"/>
    <w:uiPriority w:val="99"/>
    <w:semiHidden/>
    <w:unhideWhenUsed/>
    <w:rsid w:val="005F7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2812">
      <w:bodyDiv w:val="1"/>
      <w:marLeft w:val="0"/>
      <w:marRight w:val="0"/>
      <w:marTop w:val="0"/>
      <w:marBottom w:val="0"/>
      <w:divBdr>
        <w:top w:val="none" w:sz="0" w:space="0" w:color="auto"/>
        <w:left w:val="none" w:sz="0" w:space="0" w:color="auto"/>
        <w:bottom w:val="none" w:sz="0" w:space="0" w:color="auto"/>
        <w:right w:val="none" w:sz="0" w:space="0" w:color="auto"/>
      </w:divBdr>
    </w:div>
    <w:div w:id="221869471">
      <w:bodyDiv w:val="1"/>
      <w:marLeft w:val="0"/>
      <w:marRight w:val="0"/>
      <w:marTop w:val="0"/>
      <w:marBottom w:val="0"/>
      <w:divBdr>
        <w:top w:val="none" w:sz="0" w:space="0" w:color="auto"/>
        <w:left w:val="none" w:sz="0" w:space="0" w:color="auto"/>
        <w:bottom w:val="none" w:sz="0" w:space="0" w:color="auto"/>
        <w:right w:val="none" w:sz="0" w:space="0" w:color="auto"/>
      </w:divBdr>
    </w:div>
    <w:div w:id="273443234">
      <w:bodyDiv w:val="1"/>
      <w:marLeft w:val="0"/>
      <w:marRight w:val="0"/>
      <w:marTop w:val="0"/>
      <w:marBottom w:val="0"/>
      <w:divBdr>
        <w:top w:val="none" w:sz="0" w:space="0" w:color="auto"/>
        <w:left w:val="none" w:sz="0" w:space="0" w:color="auto"/>
        <w:bottom w:val="none" w:sz="0" w:space="0" w:color="auto"/>
        <w:right w:val="none" w:sz="0" w:space="0" w:color="auto"/>
      </w:divBdr>
    </w:div>
    <w:div w:id="331683362">
      <w:bodyDiv w:val="1"/>
      <w:marLeft w:val="0"/>
      <w:marRight w:val="0"/>
      <w:marTop w:val="0"/>
      <w:marBottom w:val="0"/>
      <w:divBdr>
        <w:top w:val="none" w:sz="0" w:space="0" w:color="auto"/>
        <w:left w:val="none" w:sz="0" w:space="0" w:color="auto"/>
        <w:bottom w:val="none" w:sz="0" w:space="0" w:color="auto"/>
        <w:right w:val="none" w:sz="0" w:space="0" w:color="auto"/>
      </w:divBdr>
      <w:divsChild>
        <w:div w:id="1569461660">
          <w:marLeft w:val="0"/>
          <w:marRight w:val="0"/>
          <w:marTop w:val="0"/>
          <w:marBottom w:val="0"/>
          <w:divBdr>
            <w:top w:val="none" w:sz="0" w:space="0" w:color="auto"/>
            <w:left w:val="none" w:sz="0" w:space="0" w:color="auto"/>
            <w:bottom w:val="none" w:sz="0" w:space="0" w:color="auto"/>
            <w:right w:val="none" w:sz="0" w:space="0" w:color="auto"/>
          </w:divBdr>
        </w:div>
        <w:div w:id="499931822">
          <w:marLeft w:val="0"/>
          <w:marRight w:val="0"/>
          <w:marTop w:val="0"/>
          <w:marBottom w:val="0"/>
          <w:divBdr>
            <w:top w:val="none" w:sz="0" w:space="0" w:color="auto"/>
            <w:left w:val="none" w:sz="0" w:space="0" w:color="auto"/>
            <w:bottom w:val="none" w:sz="0" w:space="0" w:color="auto"/>
            <w:right w:val="none" w:sz="0" w:space="0" w:color="auto"/>
          </w:divBdr>
        </w:div>
        <w:div w:id="1901986260">
          <w:marLeft w:val="0"/>
          <w:marRight w:val="0"/>
          <w:marTop w:val="0"/>
          <w:marBottom w:val="0"/>
          <w:divBdr>
            <w:top w:val="none" w:sz="0" w:space="0" w:color="auto"/>
            <w:left w:val="none" w:sz="0" w:space="0" w:color="auto"/>
            <w:bottom w:val="none" w:sz="0" w:space="0" w:color="auto"/>
            <w:right w:val="none" w:sz="0" w:space="0" w:color="auto"/>
          </w:divBdr>
        </w:div>
        <w:div w:id="581568388">
          <w:marLeft w:val="0"/>
          <w:marRight w:val="0"/>
          <w:marTop w:val="0"/>
          <w:marBottom w:val="0"/>
          <w:divBdr>
            <w:top w:val="none" w:sz="0" w:space="0" w:color="auto"/>
            <w:left w:val="none" w:sz="0" w:space="0" w:color="auto"/>
            <w:bottom w:val="none" w:sz="0" w:space="0" w:color="auto"/>
            <w:right w:val="none" w:sz="0" w:space="0" w:color="auto"/>
          </w:divBdr>
        </w:div>
        <w:div w:id="1847859379">
          <w:marLeft w:val="0"/>
          <w:marRight w:val="0"/>
          <w:marTop w:val="0"/>
          <w:marBottom w:val="0"/>
          <w:divBdr>
            <w:top w:val="none" w:sz="0" w:space="0" w:color="auto"/>
            <w:left w:val="none" w:sz="0" w:space="0" w:color="auto"/>
            <w:bottom w:val="none" w:sz="0" w:space="0" w:color="auto"/>
            <w:right w:val="none" w:sz="0" w:space="0" w:color="auto"/>
          </w:divBdr>
        </w:div>
      </w:divsChild>
    </w:div>
    <w:div w:id="360866549">
      <w:bodyDiv w:val="1"/>
      <w:marLeft w:val="0"/>
      <w:marRight w:val="0"/>
      <w:marTop w:val="0"/>
      <w:marBottom w:val="0"/>
      <w:divBdr>
        <w:top w:val="none" w:sz="0" w:space="0" w:color="auto"/>
        <w:left w:val="none" w:sz="0" w:space="0" w:color="auto"/>
        <w:bottom w:val="none" w:sz="0" w:space="0" w:color="auto"/>
        <w:right w:val="none" w:sz="0" w:space="0" w:color="auto"/>
      </w:divBdr>
    </w:div>
    <w:div w:id="393823590">
      <w:bodyDiv w:val="1"/>
      <w:marLeft w:val="0"/>
      <w:marRight w:val="0"/>
      <w:marTop w:val="0"/>
      <w:marBottom w:val="0"/>
      <w:divBdr>
        <w:top w:val="none" w:sz="0" w:space="0" w:color="auto"/>
        <w:left w:val="none" w:sz="0" w:space="0" w:color="auto"/>
        <w:bottom w:val="none" w:sz="0" w:space="0" w:color="auto"/>
        <w:right w:val="none" w:sz="0" w:space="0" w:color="auto"/>
      </w:divBdr>
    </w:div>
    <w:div w:id="482280345">
      <w:bodyDiv w:val="1"/>
      <w:marLeft w:val="0"/>
      <w:marRight w:val="0"/>
      <w:marTop w:val="0"/>
      <w:marBottom w:val="0"/>
      <w:divBdr>
        <w:top w:val="none" w:sz="0" w:space="0" w:color="auto"/>
        <w:left w:val="none" w:sz="0" w:space="0" w:color="auto"/>
        <w:bottom w:val="none" w:sz="0" w:space="0" w:color="auto"/>
        <w:right w:val="none" w:sz="0" w:space="0" w:color="auto"/>
      </w:divBdr>
    </w:div>
    <w:div w:id="502823646">
      <w:bodyDiv w:val="1"/>
      <w:marLeft w:val="0"/>
      <w:marRight w:val="0"/>
      <w:marTop w:val="0"/>
      <w:marBottom w:val="0"/>
      <w:divBdr>
        <w:top w:val="none" w:sz="0" w:space="0" w:color="auto"/>
        <w:left w:val="none" w:sz="0" w:space="0" w:color="auto"/>
        <w:bottom w:val="none" w:sz="0" w:space="0" w:color="auto"/>
        <w:right w:val="none" w:sz="0" w:space="0" w:color="auto"/>
      </w:divBdr>
    </w:div>
    <w:div w:id="633758260">
      <w:bodyDiv w:val="1"/>
      <w:marLeft w:val="0"/>
      <w:marRight w:val="0"/>
      <w:marTop w:val="0"/>
      <w:marBottom w:val="0"/>
      <w:divBdr>
        <w:top w:val="none" w:sz="0" w:space="0" w:color="auto"/>
        <w:left w:val="none" w:sz="0" w:space="0" w:color="auto"/>
        <w:bottom w:val="none" w:sz="0" w:space="0" w:color="auto"/>
        <w:right w:val="none" w:sz="0" w:space="0" w:color="auto"/>
      </w:divBdr>
    </w:div>
    <w:div w:id="674460796">
      <w:bodyDiv w:val="1"/>
      <w:marLeft w:val="0"/>
      <w:marRight w:val="0"/>
      <w:marTop w:val="0"/>
      <w:marBottom w:val="0"/>
      <w:divBdr>
        <w:top w:val="none" w:sz="0" w:space="0" w:color="auto"/>
        <w:left w:val="none" w:sz="0" w:space="0" w:color="auto"/>
        <w:bottom w:val="none" w:sz="0" w:space="0" w:color="auto"/>
        <w:right w:val="none" w:sz="0" w:space="0" w:color="auto"/>
      </w:divBdr>
    </w:div>
    <w:div w:id="711269964">
      <w:bodyDiv w:val="1"/>
      <w:marLeft w:val="0"/>
      <w:marRight w:val="0"/>
      <w:marTop w:val="0"/>
      <w:marBottom w:val="0"/>
      <w:divBdr>
        <w:top w:val="none" w:sz="0" w:space="0" w:color="auto"/>
        <w:left w:val="none" w:sz="0" w:space="0" w:color="auto"/>
        <w:bottom w:val="none" w:sz="0" w:space="0" w:color="auto"/>
        <w:right w:val="none" w:sz="0" w:space="0" w:color="auto"/>
      </w:divBdr>
    </w:div>
    <w:div w:id="819422738">
      <w:bodyDiv w:val="1"/>
      <w:marLeft w:val="0"/>
      <w:marRight w:val="0"/>
      <w:marTop w:val="0"/>
      <w:marBottom w:val="0"/>
      <w:divBdr>
        <w:top w:val="none" w:sz="0" w:space="0" w:color="auto"/>
        <w:left w:val="none" w:sz="0" w:space="0" w:color="auto"/>
        <w:bottom w:val="none" w:sz="0" w:space="0" w:color="auto"/>
        <w:right w:val="none" w:sz="0" w:space="0" w:color="auto"/>
      </w:divBdr>
    </w:div>
    <w:div w:id="856188974">
      <w:bodyDiv w:val="1"/>
      <w:marLeft w:val="0"/>
      <w:marRight w:val="0"/>
      <w:marTop w:val="0"/>
      <w:marBottom w:val="0"/>
      <w:divBdr>
        <w:top w:val="none" w:sz="0" w:space="0" w:color="auto"/>
        <w:left w:val="none" w:sz="0" w:space="0" w:color="auto"/>
        <w:bottom w:val="none" w:sz="0" w:space="0" w:color="auto"/>
        <w:right w:val="none" w:sz="0" w:space="0" w:color="auto"/>
      </w:divBdr>
    </w:div>
    <w:div w:id="981351378">
      <w:bodyDiv w:val="1"/>
      <w:marLeft w:val="0"/>
      <w:marRight w:val="0"/>
      <w:marTop w:val="0"/>
      <w:marBottom w:val="0"/>
      <w:divBdr>
        <w:top w:val="none" w:sz="0" w:space="0" w:color="auto"/>
        <w:left w:val="none" w:sz="0" w:space="0" w:color="auto"/>
        <w:bottom w:val="none" w:sz="0" w:space="0" w:color="auto"/>
        <w:right w:val="none" w:sz="0" w:space="0" w:color="auto"/>
      </w:divBdr>
      <w:divsChild>
        <w:div w:id="619191076">
          <w:marLeft w:val="0"/>
          <w:marRight w:val="0"/>
          <w:marTop w:val="0"/>
          <w:marBottom w:val="0"/>
          <w:divBdr>
            <w:top w:val="none" w:sz="0" w:space="0" w:color="auto"/>
            <w:left w:val="none" w:sz="0" w:space="0" w:color="auto"/>
            <w:bottom w:val="none" w:sz="0" w:space="0" w:color="auto"/>
            <w:right w:val="none" w:sz="0" w:space="0" w:color="auto"/>
          </w:divBdr>
          <w:divsChild>
            <w:div w:id="6711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1888">
      <w:bodyDiv w:val="1"/>
      <w:marLeft w:val="0"/>
      <w:marRight w:val="0"/>
      <w:marTop w:val="0"/>
      <w:marBottom w:val="0"/>
      <w:divBdr>
        <w:top w:val="none" w:sz="0" w:space="0" w:color="auto"/>
        <w:left w:val="none" w:sz="0" w:space="0" w:color="auto"/>
        <w:bottom w:val="none" w:sz="0" w:space="0" w:color="auto"/>
        <w:right w:val="none" w:sz="0" w:space="0" w:color="auto"/>
      </w:divBdr>
    </w:div>
    <w:div w:id="1046875507">
      <w:bodyDiv w:val="1"/>
      <w:marLeft w:val="0"/>
      <w:marRight w:val="0"/>
      <w:marTop w:val="0"/>
      <w:marBottom w:val="0"/>
      <w:divBdr>
        <w:top w:val="none" w:sz="0" w:space="0" w:color="auto"/>
        <w:left w:val="none" w:sz="0" w:space="0" w:color="auto"/>
        <w:bottom w:val="none" w:sz="0" w:space="0" w:color="auto"/>
        <w:right w:val="none" w:sz="0" w:space="0" w:color="auto"/>
      </w:divBdr>
    </w:div>
    <w:div w:id="1177380461">
      <w:bodyDiv w:val="1"/>
      <w:marLeft w:val="0"/>
      <w:marRight w:val="0"/>
      <w:marTop w:val="0"/>
      <w:marBottom w:val="0"/>
      <w:divBdr>
        <w:top w:val="none" w:sz="0" w:space="0" w:color="auto"/>
        <w:left w:val="none" w:sz="0" w:space="0" w:color="auto"/>
        <w:bottom w:val="none" w:sz="0" w:space="0" w:color="auto"/>
        <w:right w:val="none" w:sz="0" w:space="0" w:color="auto"/>
      </w:divBdr>
    </w:div>
    <w:div w:id="1206261381">
      <w:bodyDiv w:val="1"/>
      <w:marLeft w:val="0"/>
      <w:marRight w:val="0"/>
      <w:marTop w:val="0"/>
      <w:marBottom w:val="0"/>
      <w:divBdr>
        <w:top w:val="none" w:sz="0" w:space="0" w:color="auto"/>
        <w:left w:val="none" w:sz="0" w:space="0" w:color="auto"/>
        <w:bottom w:val="none" w:sz="0" w:space="0" w:color="auto"/>
        <w:right w:val="none" w:sz="0" w:space="0" w:color="auto"/>
      </w:divBdr>
    </w:div>
    <w:div w:id="1240023953">
      <w:bodyDiv w:val="1"/>
      <w:marLeft w:val="0"/>
      <w:marRight w:val="0"/>
      <w:marTop w:val="0"/>
      <w:marBottom w:val="0"/>
      <w:divBdr>
        <w:top w:val="none" w:sz="0" w:space="0" w:color="auto"/>
        <w:left w:val="none" w:sz="0" w:space="0" w:color="auto"/>
        <w:bottom w:val="none" w:sz="0" w:space="0" w:color="auto"/>
        <w:right w:val="none" w:sz="0" w:space="0" w:color="auto"/>
      </w:divBdr>
    </w:div>
    <w:div w:id="1242056701">
      <w:bodyDiv w:val="1"/>
      <w:marLeft w:val="0"/>
      <w:marRight w:val="0"/>
      <w:marTop w:val="0"/>
      <w:marBottom w:val="0"/>
      <w:divBdr>
        <w:top w:val="none" w:sz="0" w:space="0" w:color="auto"/>
        <w:left w:val="none" w:sz="0" w:space="0" w:color="auto"/>
        <w:bottom w:val="none" w:sz="0" w:space="0" w:color="auto"/>
        <w:right w:val="none" w:sz="0" w:space="0" w:color="auto"/>
      </w:divBdr>
    </w:div>
    <w:div w:id="1287931316">
      <w:bodyDiv w:val="1"/>
      <w:marLeft w:val="0"/>
      <w:marRight w:val="0"/>
      <w:marTop w:val="0"/>
      <w:marBottom w:val="0"/>
      <w:divBdr>
        <w:top w:val="none" w:sz="0" w:space="0" w:color="auto"/>
        <w:left w:val="none" w:sz="0" w:space="0" w:color="auto"/>
        <w:bottom w:val="none" w:sz="0" w:space="0" w:color="auto"/>
        <w:right w:val="none" w:sz="0" w:space="0" w:color="auto"/>
      </w:divBdr>
    </w:div>
    <w:div w:id="1289625556">
      <w:bodyDiv w:val="1"/>
      <w:marLeft w:val="0"/>
      <w:marRight w:val="0"/>
      <w:marTop w:val="0"/>
      <w:marBottom w:val="0"/>
      <w:divBdr>
        <w:top w:val="none" w:sz="0" w:space="0" w:color="auto"/>
        <w:left w:val="none" w:sz="0" w:space="0" w:color="auto"/>
        <w:bottom w:val="none" w:sz="0" w:space="0" w:color="auto"/>
        <w:right w:val="none" w:sz="0" w:space="0" w:color="auto"/>
      </w:divBdr>
    </w:div>
    <w:div w:id="1384939364">
      <w:bodyDiv w:val="1"/>
      <w:marLeft w:val="0"/>
      <w:marRight w:val="0"/>
      <w:marTop w:val="0"/>
      <w:marBottom w:val="0"/>
      <w:divBdr>
        <w:top w:val="none" w:sz="0" w:space="0" w:color="auto"/>
        <w:left w:val="none" w:sz="0" w:space="0" w:color="auto"/>
        <w:bottom w:val="none" w:sz="0" w:space="0" w:color="auto"/>
        <w:right w:val="none" w:sz="0" w:space="0" w:color="auto"/>
      </w:divBdr>
    </w:div>
    <w:div w:id="1400983017">
      <w:bodyDiv w:val="1"/>
      <w:marLeft w:val="0"/>
      <w:marRight w:val="0"/>
      <w:marTop w:val="0"/>
      <w:marBottom w:val="0"/>
      <w:divBdr>
        <w:top w:val="none" w:sz="0" w:space="0" w:color="auto"/>
        <w:left w:val="none" w:sz="0" w:space="0" w:color="auto"/>
        <w:bottom w:val="none" w:sz="0" w:space="0" w:color="auto"/>
        <w:right w:val="none" w:sz="0" w:space="0" w:color="auto"/>
      </w:divBdr>
    </w:div>
    <w:div w:id="1409227785">
      <w:bodyDiv w:val="1"/>
      <w:marLeft w:val="0"/>
      <w:marRight w:val="0"/>
      <w:marTop w:val="0"/>
      <w:marBottom w:val="0"/>
      <w:divBdr>
        <w:top w:val="none" w:sz="0" w:space="0" w:color="auto"/>
        <w:left w:val="none" w:sz="0" w:space="0" w:color="auto"/>
        <w:bottom w:val="none" w:sz="0" w:space="0" w:color="auto"/>
        <w:right w:val="none" w:sz="0" w:space="0" w:color="auto"/>
      </w:divBdr>
    </w:div>
    <w:div w:id="1438872370">
      <w:bodyDiv w:val="1"/>
      <w:marLeft w:val="0"/>
      <w:marRight w:val="0"/>
      <w:marTop w:val="0"/>
      <w:marBottom w:val="0"/>
      <w:divBdr>
        <w:top w:val="none" w:sz="0" w:space="0" w:color="auto"/>
        <w:left w:val="none" w:sz="0" w:space="0" w:color="auto"/>
        <w:bottom w:val="none" w:sz="0" w:space="0" w:color="auto"/>
        <w:right w:val="none" w:sz="0" w:space="0" w:color="auto"/>
      </w:divBdr>
    </w:div>
    <w:div w:id="1448155587">
      <w:bodyDiv w:val="1"/>
      <w:marLeft w:val="0"/>
      <w:marRight w:val="0"/>
      <w:marTop w:val="0"/>
      <w:marBottom w:val="0"/>
      <w:divBdr>
        <w:top w:val="none" w:sz="0" w:space="0" w:color="auto"/>
        <w:left w:val="none" w:sz="0" w:space="0" w:color="auto"/>
        <w:bottom w:val="none" w:sz="0" w:space="0" w:color="auto"/>
        <w:right w:val="none" w:sz="0" w:space="0" w:color="auto"/>
      </w:divBdr>
    </w:div>
    <w:div w:id="1481724706">
      <w:bodyDiv w:val="1"/>
      <w:marLeft w:val="0"/>
      <w:marRight w:val="0"/>
      <w:marTop w:val="0"/>
      <w:marBottom w:val="0"/>
      <w:divBdr>
        <w:top w:val="none" w:sz="0" w:space="0" w:color="auto"/>
        <w:left w:val="none" w:sz="0" w:space="0" w:color="auto"/>
        <w:bottom w:val="none" w:sz="0" w:space="0" w:color="auto"/>
        <w:right w:val="none" w:sz="0" w:space="0" w:color="auto"/>
      </w:divBdr>
    </w:div>
    <w:div w:id="1676805810">
      <w:bodyDiv w:val="1"/>
      <w:marLeft w:val="0"/>
      <w:marRight w:val="0"/>
      <w:marTop w:val="0"/>
      <w:marBottom w:val="0"/>
      <w:divBdr>
        <w:top w:val="none" w:sz="0" w:space="0" w:color="auto"/>
        <w:left w:val="none" w:sz="0" w:space="0" w:color="auto"/>
        <w:bottom w:val="none" w:sz="0" w:space="0" w:color="auto"/>
        <w:right w:val="none" w:sz="0" w:space="0" w:color="auto"/>
      </w:divBdr>
    </w:div>
    <w:div w:id="1689867186">
      <w:bodyDiv w:val="1"/>
      <w:marLeft w:val="0"/>
      <w:marRight w:val="0"/>
      <w:marTop w:val="0"/>
      <w:marBottom w:val="0"/>
      <w:divBdr>
        <w:top w:val="none" w:sz="0" w:space="0" w:color="auto"/>
        <w:left w:val="none" w:sz="0" w:space="0" w:color="auto"/>
        <w:bottom w:val="none" w:sz="0" w:space="0" w:color="auto"/>
        <w:right w:val="none" w:sz="0" w:space="0" w:color="auto"/>
      </w:divBdr>
    </w:div>
    <w:div w:id="1776755143">
      <w:bodyDiv w:val="1"/>
      <w:marLeft w:val="0"/>
      <w:marRight w:val="0"/>
      <w:marTop w:val="0"/>
      <w:marBottom w:val="0"/>
      <w:divBdr>
        <w:top w:val="none" w:sz="0" w:space="0" w:color="auto"/>
        <w:left w:val="none" w:sz="0" w:space="0" w:color="auto"/>
        <w:bottom w:val="none" w:sz="0" w:space="0" w:color="auto"/>
        <w:right w:val="none" w:sz="0" w:space="0" w:color="auto"/>
      </w:divBdr>
    </w:div>
    <w:div w:id="1825393481">
      <w:bodyDiv w:val="1"/>
      <w:marLeft w:val="0"/>
      <w:marRight w:val="0"/>
      <w:marTop w:val="0"/>
      <w:marBottom w:val="0"/>
      <w:divBdr>
        <w:top w:val="none" w:sz="0" w:space="0" w:color="auto"/>
        <w:left w:val="none" w:sz="0" w:space="0" w:color="auto"/>
        <w:bottom w:val="none" w:sz="0" w:space="0" w:color="auto"/>
        <w:right w:val="none" w:sz="0" w:space="0" w:color="auto"/>
      </w:divBdr>
    </w:div>
    <w:div w:id="1865749079">
      <w:bodyDiv w:val="1"/>
      <w:marLeft w:val="0"/>
      <w:marRight w:val="0"/>
      <w:marTop w:val="0"/>
      <w:marBottom w:val="0"/>
      <w:divBdr>
        <w:top w:val="none" w:sz="0" w:space="0" w:color="auto"/>
        <w:left w:val="none" w:sz="0" w:space="0" w:color="auto"/>
        <w:bottom w:val="none" w:sz="0" w:space="0" w:color="auto"/>
        <w:right w:val="none" w:sz="0" w:space="0" w:color="auto"/>
      </w:divBdr>
    </w:div>
    <w:div w:id="1904833742">
      <w:bodyDiv w:val="1"/>
      <w:marLeft w:val="0"/>
      <w:marRight w:val="0"/>
      <w:marTop w:val="0"/>
      <w:marBottom w:val="0"/>
      <w:divBdr>
        <w:top w:val="none" w:sz="0" w:space="0" w:color="auto"/>
        <w:left w:val="none" w:sz="0" w:space="0" w:color="auto"/>
        <w:bottom w:val="none" w:sz="0" w:space="0" w:color="auto"/>
        <w:right w:val="none" w:sz="0" w:space="0" w:color="auto"/>
      </w:divBdr>
      <w:divsChild>
        <w:div w:id="1070032059">
          <w:marLeft w:val="0"/>
          <w:marRight w:val="0"/>
          <w:marTop w:val="0"/>
          <w:marBottom w:val="0"/>
          <w:divBdr>
            <w:top w:val="none" w:sz="0" w:space="0" w:color="auto"/>
            <w:left w:val="none" w:sz="0" w:space="0" w:color="auto"/>
            <w:bottom w:val="none" w:sz="0" w:space="0" w:color="auto"/>
            <w:right w:val="none" w:sz="0" w:space="0" w:color="auto"/>
          </w:divBdr>
          <w:divsChild>
            <w:div w:id="12961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3136">
      <w:bodyDiv w:val="1"/>
      <w:marLeft w:val="0"/>
      <w:marRight w:val="0"/>
      <w:marTop w:val="0"/>
      <w:marBottom w:val="0"/>
      <w:divBdr>
        <w:top w:val="none" w:sz="0" w:space="0" w:color="auto"/>
        <w:left w:val="none" w:sz="0" w:space="0" w:color="auto"/>
        <w:bottom w:val="none" w:sz="0" w:space="0" w:color="auto"/>
        <w:right w:val="none" w:sz="0" w:space="0" w:color="auto"/>
      </w:divBdr>
    </w:div>
    <w:div w:id="2134327936">
      <w:bodyDiv w:val="1"/>
      <w:marLeft w:val="0"/>
      <w:marRight w:val="0"/>
      <w:marTop w:val="0"/>
      <w:marBottom w:val="0"/>
      <w:divBdr>
        <w:top w:val="none" w:sz="0" w:space="0" w:color="auto"/>
        <w:left w:val="none" w:sz="0" w:space="0" w:color="auto"/>
        <w:bottom w:val="none" w:sz="0" w:space="0" w:color="auto"/>
        <w:right w:val="none" w:sz="0" w:space="0" w:color="auto"/>
      </w:divBdr>
      <w:divsChild>
        <w:div w:id="718674237">
          <w:marLeft w:val="547"/>
          <w:marRight w:val="0"/>
          <w:marTop w:val="0"/>
          <w:marBottom w:val="120"/>
          <w:divBdr>
            <w:top w:val="none" w:sz="0" w:space="0" w:color="auto"/>
            <w:left w:val="none" w:sz="0" w:space="0" w:color="auto"/>
            <w:bottom w:val="none" w:sz="0" w:space="0" w:color="auto"/>
            <w:right w:val="none" w:sz="0" w:space="0" w:color="auto"/>
          </w:divBdr>
        </w:div>
        <w:div w:id="1220284804">
          <w:marLeft w:val="547"/>
          <w:marRight w:val="0"/>
          <w:marTop w:val="0"/>
          <w:marBottom w:val="120"/>
          <w:divBdr>
            <w:top w:val="none" w:sz="0" w:space="0" w:color="auto"/>
            <w:left w:val="none" w:sz="0" w:space="0" w:color="auto"/>
            <w:bottom w:val="none" w:sz="0" w:space="0" w:color="auto"/>
            <w:right w:val="none" w:sz="0" w:space="0" w:color="auto"/>
          </w:divBdr>
        </w:div>
      </w:divsChild>
    </w:div>
    <w:div w:id="214002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tostarosta@cejl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tformaprotiulozisti.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pps.odok.cz/attachment/-/down/RCIABWKEVM3J" TargetMode="External"/><Relationship Id="rId4" Type="http://schemas.openxmlformats.org/officeDocument/2006/relationships/webSettings" Target="webSettings.xml"/><Relationship Id="rId9" Type="http://schemas.openxmlformats.org/officeDocument/2006/relationships/hyperlink" Target="https://www.zakonyprolidi.cz/cs/2016-26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942</Words>
  <Characters>5561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Edvard</cp:lastModifiedBy>
  <cp:revision>7</cp:revision>
  <cp:lastPrinted>2021-04-22T11:25:00Z</cp:lastPrinted>
  <dcterms:created xsi:type="dcterms:W3CDTF">2021-04-21T15:43:00Z</dcterms:created>
  <dcterms:modified xsi:type="dcterms:W3CDTF">2021-04-22T11:33:00Z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