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86285" w14:textId="77777777" w:rsidR="00124A14" w:rsidRDefault="00124A14" w:rsidP="00FC4D4F">
      <w:pPr>
        <w:spacing w:after="0"/>
        <w:rPr>
          <w:b/>
          <w:bCs/>
          <w:sz w:val="24"/>
          <w:szCs w:val="24"/>
          <w:lang w:val="cs-CZ"/>
        </w:rPr>
      </w:pPr>
    </w:p>
    <w:p w14:paraId="3CA4C186" w14:textId="77777777" w:rsidR="00DF437E" w:rsidRDefault="00DF437E" w:rsidP="00DF437E">
      <w:pPr>
        <w:spacing w:after="0"/>
        <w:jc w:val="center"/>
        <w:rPr>
          <w:b/>
          <w:bCs/>
          <w:sz w:val="24"/>
          <w:szCs w:val="24"/>
          <w:bdr w:val="none" w:sz="0" w:space="0" w:color="auto"/>
          <w:lang w:val="cs-CZ"/>
        </w:rPr>
      </w:pPr>
      <w:bookmarkStart w:id="0" w:name="OLE_LINK1"/>
      <w:bookmarkStart w:id="1" w:name="OLE_LINK2"/>
      <w:r>
        <w:rPr>
          <w:b/>
          <w:bCs/>
          <w:sz w:val="24"/>
          <w:szCs w:val="24"/>
          <w:lang w:val="cs-CZ"/>
        </w:rPr>
        <w:t>Tisková zpráva Platformy proti hlubinnému úložišti</w:t>
      </w:r>
    </w:p>
    <w:p w14:paraId="17A1005B" w14:textId="4DF41BAF" w:rsidR="00DF437E" w:rsidRDefault="00DF437E" w:rsidP="00DF437E">
      <w:pPr>
        <w:jc w:val="center"/>
        <w:rPr>
          <w:b/>
          <w:bCs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t>z</w:t>
      </w:r>
      <w:r w:rsidR="0054710E">
        <w:rPr>
          <w:b/>
          <w:bCs/>
          <w:sz w:val="24"/>
          <w:szCs w:val="24"/>
          <w:lang w:val="cs-CZ"/>
        </w:rPr>
        <w:t> 20. ledna 2022</w:t>
      </w:r>
    </w:p>
    <w:p w14:paraId="16977243" w14:textId="03186238" w:rsidR="00DF437E" w:rsidRDefault="00517A87" w:rsidP="00DF437E">
      <w:pPr>
        <w:jc w:val="center"/>
        <w:rPr>
          <w:b/>
          <w:bCs/>
          <w:color w:val="00B050"/>
          <w:sz w:val="32"/>
          <w:szCs w:val="32"/>
          <w:lang w:val="cs-CZ"/>
        </w:rPr>
      </w:pPr>
      <w:r>
        <w:rPr>
          <w:b/>
          <w:bCs/>
          <w:color w:val="00B050"/>
          <w:sz w:val="32"/>
          <w:szCs w:val="32"/>
          <w:lang w:val="cs-CZ"/>
        </w:rPr>
        <w:t>Obce nemusí strpět úložiště ve veřejném zájmu</w:t>
      </w:r>
    </w:p>
    <w:p w14:paraId="4B072797" w14:textId="77777777" w:rsidR="00DF437E" w:rsidRDefault="00DF437E" w:rsidP="00DF437E">
      <w:pPr>
        <w:spacing w:after="120" w:line="240" w:lineRule="auto"/>
        <w:jc w:val="both"/>
        <w:rPr>
          <w:b/>
          <w:color w:val="000000" w:themeColor="text1"/>
          <w:lang w:val="cs-CZ"/>
        </w:rPr>
      </w:pPr>
    </w:p>
    <w:p w14:paraId="6C86AEFC" w14:textId="50814D7D" w:rsidR="00DF437E" w:rsidRPr="00954605" w:rsidRDefault="00954605" w:rsidP="00DF437E">
      <w:pPr>
        <w:spacing w:after="120" w:line="240" w:lineRule="auto"/>
        <w:jc w:val="both"/>
        <w:rPr>
          <w:rFonts w:asciiTheme="minorHAnsi" w:hAnsiTheme="minorHAnsi" w:cstheme="minorHAnsi"/>
          <w:lang w:val="cs-CZ"/>
        </w:rPr>
      </w:pPr>
      <w:r>
        <w:rPr>
          <w:b/>
          <w:color w:val="000000" w:themeColor="text1"/>
          <w:lang w:val="cs-CZ"/>
        </w:rPr>
        <w:t xml:space="preserve">Předsedkyně Státního úřadu pro jadernou bezpečnost Dana Drábová se </w:t>
      </w:r>
      <w:r w:rsidRPr="00954605">
        <w:rPr>
          <w:b/>
          <w:color w:val="000000" w:themeColor="text1"/>
          <w:lang w:val="cs-CZ"/>
        </w:rPr>
        <w:t xml:space="preserve">v uplynulých dnech několikrát v rozhovorech v médiích vyjádřila, že obce budou muset strpět stavbu hlubinného úložiště vyhořelého jaderného odpadu a dalších vysoce radioaktivních odpadů z důvodu veřejného zájmu na jeho </w:t>
      </w:r>
      <w:proofErr w:type="gramStart"/>
      <w:r w:rsidRPr="00954605">
        <w:rPr>
          <w:b/>
          <w:color w:val="000000" w:themeColor="text1"/>
          <w:lang w:val="cs-CZ"/>
        </w:rPr>
        <w:t>stavbě</w:t>
      </w:r>
      <w:proofErr w:type="gramEnd"/>
      <w:r w:rsidRPr="00954605">
        <w:rPr>
          <w:b/>
          <w:color w:val="000000" w:themeColor="text1"/>
          <w:lang w:val="cs-CZ"/>
        </w:rPr>
        <w:t xml:space="preserve"> a to s odvoláním na rozsudky Nejvyššího správního soudu</w:t>
      </w:r>
      <w:r>
        <w:rPr>
          <w:b/>
          <w:color w:val="000000" w:themeColor="text1"/>
          <w:lang w:val="cs-CZ"/>
        </w:rPr>
        <w:t xml:space="preserve"> </w:t>
      </w:r>
      <w:r w:rsidRPr="00861E95">
        <w:rPr>
          <w:rFonts w:asciiTheme="minorHAnsi" w:hAnsiTheme="minorHAnsi" w:cstheme="minorHAnsi"/>
          <w:lang w:val="cs-CZ"/>
        </w:rPr>
        <w:t>[1]</w:t>
      </w:r>
      <w:r w:rsidRPr="00861E95">
        <w:rPr>
          <w:rFonts w:asciiTheme="minorHAnsi" w:hAnsiTheme="minorHAnsi" w:cstheme="minorHAnsi"/>
          <w:b/>
          <w:color w:val="000000" w:themeColor="text1"/>
          <w:lang w:val="cs-CZ"/>
        </w:rPr>
        <w:t>.</w:t>
      </w:r>
      <w:r>
        <w:rPr>
          <w:b/>
          <w:color w:val="000000" w:themeColor="text1"/>
          <w:lang w:val="cs-CZ"/>
        </w:rPr>
        <w:t xml:space="preserve"> </w:t>
      </w:r>
      <w:r w:rsidRPr="00954605">
        <w:rPr>
          <w:b/>
          <w:color w:val="000000" w:themeColor="text1"/>
          <w:lang w:val="cs-CZ"/>
        </w:rPr>
        <w:t xml:space="preserve"> </w:t>
      </w:r>
      <w:r>
        <w:rPr>
          <w:b/>
          <w:color w:val="000000" w:themeColor="text1"/>
          <w:lang w:val="cs-CZ"/>
        </w:rPr>
        <w:t xml:space="preserve">Platforma proti hlubinnému úložišti jí zaslala právní rozbor, kterým takovéto stanovisko rozporuje </w:t>
      </w:r>
      <w:r w:rsidRPr="00861E95">
        <w:rPr>
          <w:rFonts w:asciiTheme="minorHAnsi" w:hAnsiTheme="minorHAnsi" w:cstheme="minorHAnsi"/>
          <w:lang w:val="cs-CZ"/>
        </w:rPr>
        <w:t xml:space="preserve">[2].   </w:t>
      </w:r>
      <w:r w:rsidR="00B355CE" w:rsidRPr="00861E95">
        <w:rPr>
          <w:rFonts w:asciiTheme="minorHAnsi" w:hAnsiTheme="minorHAnsi" w:cstheme="minorHAnsi"/>
          <w:b/>
          <w:color w:val="000000" w:themeColor="text1"/>
          <w:lang w:val="cs-CZ"/>
        </w:rPr>
        <w:t xml:space="preserve"> </w:t>
      </w:r>
    </w:p>
    <w:p w14:paraId="02D0106D" w14:textId="597CBF4E" w:rsidR="00E97FB5" w:rsidRDefault="00E97FB5" w:rsidP="003A0F21">
      <w:pPr>
        <w:spacing w:after="120" w:line="240" w:lineRule="auto"/>
        <w:jc w:val="both"/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</w:pPr>
      <w:r w:rsidRPr="00E97FB5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Nejde o několik rozsudků Nejvyššího správního soudu, ale o jediný, v němž se objevila výše zmíněná úvaha. Týkal se </w:t>
      </w:r>
      <w:r w:rsidRP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sporu o stanovení průzkumného území pro vyhledávání úložiště v lokalitě Hrádek. Městský soud v Praze zde dal za pravdu obcím a místnímu spolku a zrušil rozhodnutí ministra životního prostředí. Následně ale Ministerstvo životního prostředí podalo kasační stížnost k Nejvyššímu správnímu soudu a uspělo </w:t>
      </w:r>
      <w:r w:rsidRPr="003A0F21">
        <w:rPr>
          <w:rFonts w:asciiTheme="minorHAnsi" w:hAnsiTheme="minorHAnsi" w:cstheme="minorHAnsi"/>
          <w:lang w:val="cs-CZ"/>
        </w:rPr>
        <w:t>[</w:t>
      </w:r>
      <w:r w:rsidRPr="003A0F21">
        <w:rPr>
          <w:rFonts w:asciiTheme="minorHAnsi" w:hAnsiTheme="minorHAnsi" w:cstheme="minorHAnsi"/>
          <w:lang w:val="cs-CZ"/>
        </w:rPr>
        <w:t>3</w:t>
      </w:r>
      <w:r w:rsidRPr="003A0F21">
        <w:rPr>
          <w:rFonts w:asciiTheme="minorHAnsi" w:hAnsiTheme="minorHAnsi" w:cstheme="minorHAnsi"/>
          <w:lang w:val="cs-CZ"/>
        </w:rPr>
        <w:t>]</w:t>
      </w:r>
      <w:r w:rsidRP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.  </w:t>
      </w:r>
      <w:r w:rsidR="003A0F21" w:rsidRP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Platforma proti hlubinnému úložišti objednala u </w:t>
      </w:r>
      <w:r w:rsidR="003A0F21" w:rsidRPr="003A0F21"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  <w:t>Doucha Šikola advokáti</w:t>
      </w:r>
      <w:r w:rsid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 právní zhodnocení, nakolik je </w:t>
      </w:r>
      <w:r w:rsidR="003A0F21" w:rsidRP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>úvaha v</w:t>
      </w:r>
      <w:r w:rsid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 odůvodnění </w:t>
      </w:r>
      <w:r w:rsidR="003A0F21" w:rsidRP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>rozsudku</w:t>
      </w:r>
      <w:r w:rsidR="00517A87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>:</w:t>
      </w:r>
      <w:r w:rsidR="003A0F21" w:rsidRP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 </w:t>
      </w:r>
      <w:r w:rsidR="003A0F21" w:rsidRPr="003A0F21"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  <w:t xml:space="preserve">"Trvalé </w:t>
      </w:r>
      <w:proofErr w:type="gramStart"/>
      <w:r w:rsidR="003A0F21" w:rsidRPr="003A0F21"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  <w:t>úložiště  je</w:t>
      </w:r>
      <w:proofErr w:type="gramEnd"/>
      <w:r w:rsidR="003A0F21" w:rsidRPr="003A0F21"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  <w:t xml:space="preserve">  věcí  veřejného  zájmu  vysoké  míry  důležitosti;  pokud  bude  určitá lokalita při férovém zohlednění relevantních hledisek vybrána jako místo pro trvalé úložiště, musí se  místní  komunita  ve  prospěch  tohoto  veřejného  zájmu  „obětovat“"</w:t>
      </w:r>
      <w:r w:rsidR="00517A87"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  <w:t>,</w:t>
      </w:r>
      <w:r w:rsidR="003A0F21" w:rsidRPr="003A0F21">
        <w:t xml:space="preserve"> </w:t>
      </w:r>
      <w:r w:rsidR="003A0F21" w:rsidRP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>závazn</w:t>
      </w:r>
      <w:r w:rsid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>á</w:t>
      </w:r>
      <w:r w:rsidR="003A0F21" w:rsidRP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 ve vztahu k jiným správním a soudním řízením.</w:t>
      </w:r>
      <w:r w:rsidR="003A0F21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 </w:t>
      </w:r>
    </w:p>
    <w:p w14:paraId="125300C4" w14:textId="70C1B276" w:rsidR="00517A87" w:rsidRPr="00517A87" w:rsidRDefault="00517A87" w:rsidP="00517A87">
      <w:pPr>
        <w:spacing w:after="120" w:line="240" w:lineRule="auto"/>
        <w:jc w:val="both"/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</w:pPr>
      <w:r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Právní experti došli k závěru: </w:t>
      </w:r>
      <w:r w:rsidRPr="00517A87"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  <w:t>„</w:t>
      </w:r>
      <w:proofErr w:type="gramStart"/>
      <w:r w:rsidRPr="00517A87"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  <w:t>úvaha  tedy</w:t>
      </w:r>
      <w:proofErr w:type="gramEnd"/>
      <w:r w:rsidRPr="00517A87"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  <w:t xml:space="preserve">  není  ničím  jiným,  než osobním názorem  v rozsudku  podepsaného  předsedy  senátu,  který  lze  ve  vztahu k uvedenému rozsudku považovat za právní exces, a nelze ji použít jako platný argument  v dalších  soudních  či  správních  řízeních.  </w:t>
      </w:r>
      <w:proofErr w:type="gramStart"/>
      <w:r w:rsidRPr="00517A87"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  <w:t>Ačkoliv  tedy</w:t>
      </w:r>
      <w:proofErr w:type="gramEnd"/>
      <w:r w:rsidRPr="00517A87"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  <w:t xml:space="preserve">  tento  senát Nejvyššího  správního  soudu  vyslovil  názor,  že  zájem  samosprávných  celků, případně místních komunit, musí bez dalšího ustoupit „vyššímu“ zájmu veřejnému (přestože posouzení takové otázky nebylo pro předmětné řízení relevantní a šlo tak o tzv. okrajovou část odůvodnění), nejde o závazný právní závěr, a to ani v otázce umístění jaderných úložišť, ani v žádné jiné. </w:t>
      </w:r>
    </w:p>
    <w:p w14:paraId="36C7AB9E" w14:textId="5B08BF81" w:rsidR="00517A87" w:rsidRDefault="00517A87" w:rsidP="00517A87">
      <w:pPr>
        <w:spacing w:after="120" w:line="240" w:lineRule="auto"/>
        <w:jc w:val="both"/>
        <w:rPr>
          <w:rFonts w:asciiTheme="minorHAnsi" w:hAnsiTheme="minorHAnsi" w:cstheme="minorHAnsi"/>
          <w:lang w:val="cs-CZ"/>
        </w:rPr>
      </w:pPr>
      <w:r w:rsidRPr="00517A87">
        <w:rPr>
          <w:rStyle w:val="hps"/>
          <w:rFonts w:asciiTheme="minorHAnsi" w:eastAsia="SimSun" w:hAnsiTheme="minorHAnsi" w:cstheme="minorHAnsi"/>
          <w:i/>
          <w:color w:val="auto"/>
          <w:spacing w:val="-1"/>
          <w:bdr w:val="none" w:sz="0" w:space="0" w:color="auto"/>
          <w:lang w:val="cs-CZ" w:eastAsia="en-US"/>
        </w:rPr>
        <w:t xml:space="preserve">Jiný soud ani správní orgán jím tedy není vázán a neměl by jej považovat ani za určité „vodítko“ ve smyslu sjednocovací funkce judikatury Nejvyššího správního soudu. Soud tedy musí tyto jednotlivé kolidující zájmy vždy důkladně poměřovat, a to zejména z hlediska principu proporcionality, a upřednostnění jednoho zájmu před druhým vždy řádně odůvodnit. Závaznost této části odůvodnění rozsudku Nejvyššího správního soudu nelze dovozovat ani v jiných oblastech, např. v právní teorii, výkladu či přípravě právních norem."  </w:t>
      </w:r>
      <w:r w:rsidRPr="00861E95">
        <w:rPr>
          <w:rFonts w:asciiTheme="minorHAnsi" w:hAnsiTheme="minorHAnsi" w:cstheme="minorHAnsi"/>
          <w:lang w:val="cs-CZ"/>
        </w:rPr>
        <w:t>[2]</w:t>
      </w:r>
    </w:p>
    <w:p w14:paraId="28764B6B" w14:textId="51447400" w:rsidR="00517A87" w:rsidRDefault="00517A87" w:rsidP="00517A87">
      <w:pPr>
        <w:spacing w:after="120" w:line="240" w:lineRule="auto"/>
        <w:jc w:val="both"/>
        <w:rPr>
          <w:i/>
          <w:iCs/>
          <w:lang w:val="cs-CZ"/>
        </w:rPr>
      </w:pPr>
      <w:r>
        <w:rPr>
          <w:bCs/>
          <w:lang w:val="cs-CZ"/>
        </w:rPr>
        <w:t>Petr Klásek</w:t>
      </w:r>
      <w:r>
        <w:rPr>
          <w:lang w:val="cs-CZ"/>
        </w:rPr>
        <w:t xml:space="preserve">, starosta obce Chanovice a mluvčí Platformy proti hlubinnému úložišti </w:t>
      </w:r>
      <w:proofErr w:type="gramStart"/>
      <w:r>
        <w:rPr>
          <w:lang w:val="cs-CZ"/>
        </w:rPr>
        <w:t xml:space="preserve">řekl: </w:t>
      </w:r>
      <w:r>
        <w:rPr>
          <w:i/>
          <w:iCs/>
          <w:lang w:val="cs-CZ"/>
        </w:rPr>
        <w:t xml:space="preserve">  </w:t>
      </w:r>
      <w:proofErr w:type="gramEnd"/>
      <w:r>
        <w:rPr>
          <w:i/>
          <w:iCs/>
          <w:lang w:val="cs-CZ"/>
        </w:rPr>
        <w:t>„</w:t>
      </w:r>
      <w:r>
        <w:rPr>
          <w:i/>
          <w:iCs/>
          <w:lang w:val="cs-CZ"/>
        </w:rPr>
        <w:t>P</w:t>
      </w:r>
      <w:r w:rsidRPr="00517A87">
        <w:rPr>
          <w:i/>
          <w:iCs/>
          <w:lang w:val="cs-CZ"/>
        </w:rPr>
        <w:t>ožádal</w:t>
      </w:r>
      <w:r>
        <w:rPr>
          <w:i/>
          <w:iCs/>
          <w:lang w:val="cs-CZ"/>
        </w:rPr>
        <w:t>i jsme Danu Drábovou</w:t>
      </w:r>
      <w:r w:rsidRPr="00517A87">
        <w:rPr>
          <w:i/>
          <w:iCs/>
          <w:lang w:val="cs-CZ"/>
        </w:rPr>
        <w:t xml:space="preserve">, aby již mylné informace nepoužívala. </w:t>
      </w:r>
      <w:r>
        <w:rPr>
          <w:i/>
          <w:iCs/>
          <w:lang w:val="cs-CZ"/>
        </w:rPr>
        <w:t>Vyjádřili jsme naopak potěšení,</w:t>
      </w:r>
      <w:r w:rsidRPr="00517A87">
        <w:rPr>
          <w:i/>
          <w:iCs/>
          <w:lang w:val="cs-CZ"/>
        </w:rPr>
        <w:t xml:space="preserve"> pokud pomůže naplnění atomového zákona a</w:t>
      </w:r>
      <w:r>
        <w:rPr>
          <w:i/>
          <w:iCs/>
          <w:lang w:val="cs-CZ"/>
        </w:rPr>
        <w:t xml:space="preserve"> dojde k</w:t>
      </w:r>
      <w:r w:rsidRPr="00517A87">
        <w:rPr>
          <w:i/>
          <w:iCs/>
          <w:lang w:val="cs-CZ"/>
        </w:rPr>
        <w:t xml:space="preserve"> přijetí zvláštního zákona, který zajist</w:t>
      </w:r>
      <w:r>
        <w:rPr>
          <w:i/>
          <w:iCs/>
          <w:lang w:val="cs-CZ"/>
        </w:rPr>
        <w:t>í skutečné</w:t>
      </w:r>
      <w:r w:rsidRPr="00517A87">
        <w:rPr>
          <w:i/>
          <w:iCs/>
          <w:lang w:val="cs-CZ"/>
        </w:rPr>
        <w:t xml:space="preserve"> respektování zájmů obcí a jejich občanů při výběru a povolování hlubinného úložiště.</w:t>
      </w:r>
      <w:r>
        <w:rPr>
          <w:i/>
          <w:iCs/>
          <w:lang w:val="cs-CZ"/>
        </w:rPr>
        <w:t>“</w:t>
      </w:r>
    </w:p>
    <w:p w14:paraId="0543DDE6" w14:textId="77777777" w:rsidR="00E97FB5" w:rsidRPr="003A0F21" w:rsidRDefault="00E97FB5" w:rsidP="003A0F21">
      <w:pPr>
        <w:spacing w:after="120" w:line="240" w:lineRule="auto"/>
        <w:jc w:val="both"/>
        <w:rPr>
          <w:color w:val="000000" w:themeColor="text1"/>
          <w:lang w:val="cs-CZ"/>
        </w:rPr>
      </w:pPr>
    </w:p>
    <w:p w14:paraId="38A158B5" w14:textId="0312DA0D" w:rsidR="00DF437E" w:rsidRPr="003A0F21" w:rsidRDefault="00E97FB5" w:rsidP="003A0F21">
      <w:pPr>
        <w:spacing w:after="120" w:line="240" w:lineRule="auto"/>
        <w:jc w:val="both"/>
        <w:rPr>
          <w:color w:val="000000" w:themeColor="text1"/>
          <w:lang w:val="cs-CZ"/>
        </w:rPr>
      </w:pPr>
      <w:r w:rsidRPr="003A0F21">
        <w:rPr>
          <w:color w:val="000000" w:themeColor="text1"/>
          <w:lang w:val="cs-CZ"/>
        </w:rPr>
        <w:t>Z rozhodnutí č</w:t>
      </w:r>
      <w:r w:rsidR="008B6CC9" w:rsidRPr="003A0F21">
        <w:rPr>
          <w:color w:val="000000" w:themeColor="text1"/>
          <w:lang w:val="cs-CZ"/>
        </w:rPr>
        <w:t>len</w:t>
      </w:r>
      <w:r w:rsidRPr="003A0F21">
        <w:rPr>
          <w:color w:val="000000" w:themeColor="text1"/>
          <w:lang w:val="cs-CZ"/>
        </w:rPr>
        <w:t xml:space="preserve">ů </w:t>
      </w:r>
      <w:r w:rsidR="00DF437E" w:rsidRPr="003A0F21">
        <w:rPr>
          <w:color w:val="000000" w:themeColor="text1"/>
          <w:lang w:val="cs-CZ"/>
        </w:rPr>
        <w:t>Platform</w:t>
      </w:r>
      <w:r w:rsidR="008B6CC9" w:rsidRPr="003A0F21">
        <w:rPr>
          <w:color w:val="000000" w:themeColor="text1"/>
          <w:lang w:val="cs-CZ"/>
        </w:rPr>
        <w:t>y</w:t>
      </w:r>
      <w:r w:rsidR="00DF437E" w:rsidRPr="003A0F21">
        <w:rPr>
          <w:color w:val="000000" w:themeColor="text1"/>
          <w:lang w:val="cs-CZ"/>
        </w:rPr>
        <w:t xml:space="preserve"> proti hlubinnému úložišti </w:t>
      </w:r>
      <w:r w:rsidRPr="003A0F21">
        <w:rPr>
          <w:color w:val="000000" w:themeColor="text1"/>
          <w:lang w:val="cs-CZ"/>
        </w:rPr>
        <w:t xml:space="preserve">se na pozici jejího mluvčího </w:t>
      </w:r>
      <w:r w:rsidR="00DF437E" w:rsidRPr="003A0F21">
        <w:rPr>
          <w:color w:val="000000" w:themeColor="text1"/>
          <w:lang w:val="cs-CZ"/>
        </w:rPr>
        <w:t xml:space="preserve">na další šestiměsíční období od 1. </w:t>
      </w:r>
      <w:r w:rsidRPr="003A0F21">
        <w:rPr>
          <w:color w:val="000000" w:themeColor="text1"/>
          <w:lang w:val="cs-CZ"/>
        </w:rPr>
        <w:t>ledna 2022 vrátil Petr Klásek</w:t>
      </w:r>
      <w:r w:rsidR="008B6CC9" w:rsidRPr="003A0F21">
        <w:rPr>
          <w:color w:val="000000" w:themeColor="text1"/>
          <w:lang w:val="cs-CZ"/>
        </w:rPr>
        <w:t xml:space="preserve">, </w:t>
      </w:r>
      <w:r w:rsidR="00DF437E" w:rsidRPr="003A0F21">
        <w:rPr>
          <w:color w:val="000000" w:themeColor="text1"/>
          <w:lang w:val="cs-CZ"/>
        </w:rPr>
        <w:t>starost</w:t>
      </w:r>
      <w:r w:rsidRPr="003A0F21">
        <w:rPr>
          <w:color w:val="000000" w:themeColor="text1"/>
          <w:lang w:val="cs-CZ"/>
        </w:rPr>
        <w:t>a</w:t>
      </w:r>
      <w:r w:rsidR="00DF437E" w:rsidRPr="003A0F21">
        <w:rPr>
          <w:color w:val="000000" w:themeColor="text1"/>
          <w:lang w:val="cs-CZ"/>
        </w:rPr>
        <w:t xml:space="preserve"> </w:t>
      </w:r>
      <w:r w:rsidR="008B6CC9" w:rsidRPr="003A0F21">
        <w:rPr>
          <w:color w:val="000000" w:themeColor="text1"/>
          <w:lang w:val="cs-CZ"/>
        </w:rPr>
        <w:t>ob</w:t>
      </w:r>
      <w:r w:rsidRPr="003A0F21">
        <w:rPr>
          <w:color w:val="000000" w:themeColor="text1"/>
          <w:lang w:val="cs-CZ"/>
        </w:rPr>
        <w:t>ce</w:t>
      </w:r>
      <w:r w:rsidR="008B6CC9" w:rsidRPr="003A0F21">
        <w:rPr>
          <w:color w:val="000000" w:themeColor="text1"/>
          <w:lang w:val="cs-CZ"/>
        </w:rPr>
        <w:t xml:space="preserve"> </w:t>
      </w:r>
      <w:r w:rsidRPr="003A0F21">
        <w:rPr>
          <w:color w:val="000000" w:themeColor="text1"/>
          <w:lang w:val="cs-CZ"/>
        </w:rPr>
        <w:t xml:space="preserve">Chanovice </w:t>
      </w:r>
      <w:r w:rsidR="008B6CC9" w:rsidRPr="003A0F21">
        <w:rPr>
          <w:color w:val="000000" w:themeColor="text1"/>
          <w:lang w:val="cs-CZ"/>
        </w:rPr>
        <w:t xml:space="preserve">z lokality </w:t>
      </w:r>
      <w:r w:rsidRPr="003A0F21">
        <w:rPr>
          <w:color w:val="000000" w:themeColor="text1"/>
          <w:lang w:val="cs-CZ"/>
        </w:rPr>
        <w:t>Březový potok.</w:t>
      </w:r>
    </w:p>
    <w:p w14:paraId="2ECF3E12" w14:textId="77777777" w:rsidR="00517A87" w:rsidRDefault="00517A87" w:rsidP="004815A0">
      <w:pPr>
        <w:spacing w:after="120" w:line="240" w:lineRule="auto"/>
        <w:jc w:val="both"/>
        <w:rPr>
          <w:b/>
          <w:bCs/>
          <w:lang w:val="cs-CZ"/>
        </w:rPr>
      </w:pPr>
    </w:p>
    <w:p w14:paraId="3E918CBE" w14:textId="77777777" w:rsidR="00517A87" w:rsidRDefault="00517A87" w:rsidP="004815A0">
      <w:pPr>
        <w:spacing w:after="120" w:line="240" w:lineRule="auto"/>
        <w:jc w:val="both"/>
        <w:rPr>
          <w:b/>
          <w:bCs/>
          <w:lang w:val="cs-CZ"/>
        </w:rPr>
      </w:pPr>
    </w:p>
    <w:p w14:paraId="00BBF87C" w14:textId="70D131B5" w:rsidR="006273EE" w:rsidRPr="00517A87" w:rsidRDefault="004815A0" w:rsidP="00517A87">
      <w:pPr>
        <w:spacing w:after="120" w:line="240" w:lineRule="auto"/>
        <w:jc w:val="both"/>
        <w:rPr>
          <w:color w:val="0563C1"/>
          <w:u w:val="single" w:color="0563C1"/>
          <w:lang w:val="cs-CZ"/>
        </w:rPr>
      </w:pPr>
      <w:r w:rsidRPr="00D54B43">
        <w:rPr>
          <w:b/>
          <w:bCs/>
          <w:lang w:val="cs-CZ"/>
        </w:rPr>
        <w:t>Platforma proti hlubinnému úložišti</w:t>
      </w:r>
      <w:r w:rsidRPr="00D54B43">
        <w:rPr>
          <w:lang w:val="cs-CZ"/>
        </w:rPr>
        <w:t xml:space="preserve"> sdružuje 51 členů (35 obcí a měst a 16 spolků) za účelem </w:t>
      </w:r>
      <w:r w:rsidRPr="00D54B43">
        <w:rPr>
          <w:rStyle w:val="Siln"/>
          <w:lang w:val="cs-CZ"/>
        </w:rPr>
        <w:t>prosazení</w:t>
      </w:r>
      <w:r w:rsidRPr="00D54B43">
        <w:rPr>
          <w:b/>
          <w:lang w:val="cs-CZ"/>
        </w:rPr>
        <w:t xml:space="preserve"> </w:t>
      </w:r>
      <w:r w:rsidRPr="00D54B43">
        <w:rPr>
          <w:lang w:val="cs-CZ"/>
        </w:rPr>
        <w:t xml:space="preserve">změny v přístupu státu k nakládání s vyhořelým jaderným palivem a dalšími radioaktivními odpady, který se nebude omezovat jen na hlubinné úložiště. Platforma dále prosazuje, aby </w:t>
      </w:r>
      <w:r w:rsidRPr="00D54B43">
        <w:rPr>
          <w:rStyle w:val="Siln"/>
          <w:lang w:val="cs-CZ"/>
        </w:rPr>
        <w:t>rozhodnutí o výběru lokality</w:t>
      </w:r>
      <w:r w:rsidRPr="00D54B43">
        <w:rPr>
          <w:b/>
          <w:lang w:val="cs-CZ"/>
        </w:rPr>
        <w:t xml:space="preserve"> </w:t>
      </w:r>
      <w:r w:rsidRPr="00D54B43">
        <w:rPr>
          <w:lang w:val="cs-CZ"/>
        </w:rPr>
        <w:t>pro případné ukládání bylo</w:t>
      </w:r>
      <w:r w:rsidRPr="00D54B43">
        <w:rPr>
          <w:b/>
          <w:lang w:val="cs-CZ"/>
        </w:rPr>
        <w:t xml:space="preserve"> </w:t>
      </w:r>
      <w:r w:rsidRPr="00D54B43">
        <w:rPr>
          <w:rStyle w:val="Siln"/>
          <w:lang w:val="cs-CZ"/>
        </w:rPr>
        <w:t>podmíněno předchozím souhlasem dotčených obcí</w:t>
      </w:r>
      <w:r w:rsidRPr="00D54B43">
        <w:rPr>
          <w:b/>
          <w:lang w:val="cs-CZ"/>
        </w:rPr>
        <w:t xml:space="preserve">. </w:t>
      </w:r>
      <w:hyperlink r:id="rId7" w:history="1">
        <w:r w:rsidRPr="00D54B43">
          <w:rPr>
            <w:rStyle w:val="Hyperlink0"/>
            <w:lang w:val="cs-CZ"/>
          </w:rPr>
          <w:t>www.platformaprotiulozisti.cz</w:t>
        </w:r>
      </w:hyperlink>
    </w:p>
    <w:p w14:paraId="1C1A9BB1" w14:textId="3F6AD6B7" w:rsidR="00DF437E" w:rsidRDefault="00DF437E" w:rsidP="00DF437E">
      <w:pPr>
        <w:spacing w:after="80" w:line="240" w:lineRule="auto"/>
        <w:rPr>
          <w:b/>
          <w:bCs/>
          <w:u w:val="single"/>
          <w:lang w:val="cs-CZ"/>
        </w:rPr>
      </w:pPr>
      <w:r>
        <w:rPr>
          <w:b/>
          <w:bCs/>
          <w:u w:val="single"/>
          <w:lang w:val="cs-CZ"/>
        </w:rPr>
        <w:t>Další informace m</w:t>
      </w:r>
      <w:r w:rsidR="008B6CC9">
        <w:rPr>
          <w:b/>
          <w:bCs/>
          <w:u w:val="single"/>
          <w:lang w:val="cs-CZ"/>
        </w:rPr>
        <w:t>ůže</w:t>
      </w:r>
      <w:r>
        <w:rPr>
          <w:b/>
          <w:bCs/>
          <w:u w:val="single"/>
          <w:lang w:val="cs-CZ"/>
        </w:rPr>
        <w:t xml:space="preserve"> poskytnout: </w:t>
      </w:r>
    </w:p>
    <w:p w14:paraId="10F447CC" w14:textId="77777777" w:rsidR="008B6CC9" w:rsidRPr="00D54B43" w:rsidRDefault="008B6CC9" w:rsidP="008B6CC9">
      <w:pPr>
        <w:spacing w:after="120" w:line="240" w:lineRule="auto"/>
        <w:jc w:val="both"/>
        <w:rPr>
          <w:iCs/>
          <w:lang w:val="cs-CZ"/>
        </w:rPr>
      </w:pPr>
      <w:r w:rsidRPr="00D54B43">
        <w:rPr>
          <w:b/>
          <w:iCs/>
          <w:lang w:val="cs-CZ"/>
        </w:rPr>
        <w:t>Petr Klásek</w:t>
      </w:r>
      <w:r w:rsidRPr="00D54B43">
        <w:rPr>
          <w:iCs/>
          <w:lang w:val="cs-CZ"/>
        </w:rPr>
        <w:t xml:space="preserve">, starosta obce Chanovice </w:t>
      </w:r>
      <w:r w:rsidRPr="00D54B43">
        <w:rPr>
          <w:lang w:val="cs-CZ"/>
        </w:rPr>
        <w:t>a mluvčí Platformy proti hlubinnému úložišti,</w:t>
      </w:r>
      <w:r w:rsidRPr="00D54B43">
        <w:rPr>
          <w:iCs/>
          <w:lang w:val="cs-CZ"/>
        </w:rPr>
        <w:t xml:space="preserve"> tel.: 606 745 795, </w:t>
      </w:r>
      <w:r w:rsidRPr="00D54B43">
        <w:rPr>
          <w:lang w:val="cs-CZ"/>
        </w:rPr>
        <w:t xml:space="preserve">e-mail: obec.chanovice@email.cz </w:t>
      </w:r>
    </w:p>
    <w:p w14:paraId="3715B4C1" w14:textId="19CAABDE" w:rsidR="007F6D98" w:rsidRDefault="007F6D98" w:rsidP="008B6CC9">
      <w:pPr>
        <w:spacing w:after="80" w:line="240" w:lineRule="auto"/>
        <w:rPr>
          <w:rStyle w:val="None"/>
          <w:b/>
          <w:bCs/>
        </w:rPr>
      </w:pPr>
    </w:p>
    <w:p w14:paraId="0F30242A" w14:textId="246CE10B" w:rsidR="003A0F21" w:rsidRPr="003A0F21" w:rsidRDefault="003A0F21" w:rsidP="008B6CC9">
      <w:pPr>
        <w:spacing w:after="80" w:line="240" w:lineRule="auto"/>
        <w:rPr>
          <w:rStyle w:val="None"/>
          <w:bCs/>
          <w:u w:val="single"/>
        </w:rPr>
      </w:pPr>
      <w:r w:rsidRPr="003A0F21">
        <w:rPr>
          <w:rStyle w:val="None"/>
          <w:b/>
          <w:bCs/>
          <w:u w:val="single"/>
        </w:rPr>
        <w:t xml:space="preserve">V </w:t>
      </w:r>
      <w:proofErr w:type="spellStart"/>
      <w:r w:rsidRPr="003A0F21">
        <w:rPr>
          <w:rStyle w:val="None"/>
          <w:b/>
          <w:bCs/>
          <w:u w:val="single"/>
        </w:rPr>
        <w:t>příloze</w:t>
      </w:r>
      <w:proofErr w:type="spellEnd"/>
      <w:r w:rsidRPr="003A0F21">
        <w:rPr>
          <w:rStyle w:val="None"/>
          <w:b/>
          <w:bCs/>
          <w:u w:val="single"/>
        </w:rPr>
        <w:t>:</w:t>
      </w:r>
      <w:r w:rsidRPr="003A0F21">
        <w:rPr>
          <w:rStyle w:val="None"/>
          <w:b/>
          <w:bCs/>
        </w:rPr>
        <w:t xml:space="preserve"> </w:t>
      </w:r>
      <w:proofErr w:type="spellStart"/>
      <w:r w:rsidRPr="003A0F21">
        <w:rPr>
          <w:rStyle w:val="None"/>
          <w:bCs/>
        </w:rPr>
        <w:t>Otevřený</w:t>
      </w:r>
      <w:proofErr w:type="spellEnd"/>
      <w:r w:rsidRPr="003A0F21">
        <w:rPr>
          <w:rStyle w:val="None"/>
          <w:bCs/>
        </w:rPr>
        <w:t xml:space="preserve"> </w:t>
      </w:r>
      <w:proofErr w:type="spellStart"/>
      <w:r w:rsidRPr="003A0F21">
        <w:rPr>
          <w:rStyle w:val="None"/>
          <w:bCs/>
        </w:rPr>
        <w:t>dopis</w:t>
      </w:r>
      <w:proofErr w:type="spellEnd"/>
      <w:r w:rsidRPr="003A0F21">
        <w:rPr>
          <w:rStyle w:val="None"/>
          <w:bCs/>
        </w:rPr>
        <w:t xml:space="preserve"> </w:t>
      </w:r>
      <w:proofErr w:type="spellStart"/>
      <w:r w:rsidRPr="003A0F21">
        <w:rPr>
          <w:rStyle w:val="None"/>
          <w:bCs/>
        </w:rPr>
        <w:t>Platformy</w:t>
      </w:r>
      <w:proofErr w:type="spellEnd"/>
      <w:r w:rsidRPr="003A0F21">
        <w:rPr>
          <w:rStyle w:val="None"/>
          <w:bCs/>
        </w:rPr>
        <w:t xml:space="preserve"> </w:t>
      </w:r>
      <w:proofErr w:type="spellStart"/>
      <w:r w:rsidRPr="003A0F21">
        <w:rPr>
          <w:rStyle w:val="None"/>
          <w:bCs/>
        </w:rPr>
        <w:t>proti</w:t>
      </w:r>
      <w:proofErr w:type="spellEnd"/>
      <w:r w:rsidRPr="003A0F21">
        <w:rPr>
          <w:rStyle w:val="None"/>
          <w:bCs/>
        </w:rPr>
        <w:t xml:space="preserve"> </w:t>
      </w:r>
      <w:proofErr w:type="spellStart"/>
      <w:r w:rsidRPr="003A0F21">
        <w:rPr>
          <w:rStyle w:val="None"/>
          <w:bCs/>
        </w:rPr>
        <w:t>hlubinnému</w:t>
      </w:r>
      <w:proofErr w:type="spellEnd"/>
      <w:r w:rsidRPr="003A0F21">
        <w:rPr>
          <w:rStyle w:val="None"/>
          <w:bCs/>
        </w:rPr>
        <w:t xml:space="preserve"> </w:t>
      </w:r>
      <w:proofErr w:type="spellStart"/>
      <w:r w:rsidRPr="003A0F21">
        <w:rPr>
          <w:rStyle w:val="None"/>
          <w:bCs/>
        </w:rPr>
        <w:t>úložišti</w:t>
      </w:r>
      <w:proofErr w:type="spellEnd"/>
      <w:r w:rsidRPr="003A0F21">
        <w:rPr>
          <w:rStyle w:val="None"/>
          <w:bCs/>
        </w:rPr>
        <w:t xml:space="preserve"> </w:t>
      </w:r>
      <w:proofErr w:type="spellStart"/>
      <w:r w:rsidRPr="003A0F21">
        <w:rPr>
          <w:rStyle w:val="None"/>
          <w:bCs/>
        </w:rPr>
        <w:t>předsedkyni</w:t>
      </w:r>
      <w:proofErr w:type="spellEnd"/>
      <w:r w:rsidRPr="003A0F21">
        <w:rPr>
          <w:rStyle w:val="None"/>
          <w:bCs/>
        </w:rPr>
        <w:t xml:space="preserve"> </w:t>
      </w:r>
      <w:proofErr w:type="spellStart"/>
      <w:r w:rsidRPr="003A0F21">
        <w:rPr>
          <w:rStyle w:val="None"/>
          <w:bCs/>
        </w:rPr>
        <w:t>Státního</w:t>
      </w:r>
      <w:proofErr w:type="spellEnd"/>
      <w:r w:rsidRPr="003A0F21">
        <w:rPr>
          <w:rStyle w:val="None"/>
          <w:bCs/>
        </w:rPr>
        <w:t xml:space="preserve"> </w:t>
      </w:r>
      <w:proofErr w:type="spellStart"/>
      <w:r w:rsidRPr="003A0F21">
        <w:rPr>
          <w:rStyle w:val="None"/>
          <w:bCs/>
        </w:rPr>
        <w:t>úřadu</w:t>
      </w:r>
      <w:proofErr w:type="spellEnd"/>
      <w:r w:rsidRPr="003A0F21">
        <w:rPr>
          <w:rStyle w:val="None"/>
          <w:bCs/>
        </w:rPr>
        <w:t xml:space="preserve"> pro </w:t>
      </w:r>
      <w:proofErr w:type="spellStart"/>
      <w:r w:rsidRPr="003A0F21">
        <w:rPr>
          <w:rStyle w:val="None"/>
          <w:bCs/>
        </w:rPr>
        <w:t>jadernou</w:t>
      </w:r>
      <w:proofErr w:type="spellEnd"/>
      <w:r w:rsidRPr="003A0F21">
        <w:rPr>
          <w:rStyle w:val="None"/>
          <w:bCs/>
        </w:rPr>
        <w:t xml:space="preserve"> </w:t>
      </w:r>
      <w:proofErr w:type="spellStart"/>
      <w:r w:rsidRPr="003A0F21">
        <w:rPr>
          <w:rStyle w:val="None"/>
          <w:bCs/>
        </w:rPr>
        <w:t>bezpečnost</w:t>
      </w:r>
      <w:proofErr w:type="spellEnd"/>
      <w:r w:rsidRPr="003A0F21">
        <w:rPr>
          <w:rStyle w:val="None"/>
          <w:bCs/>
        </w:rPr>
        <w:t xml:space="preserve"> </w:t>
      </w:r>
      <w:proofErr w:type="spellStart"/>
      <w:r w:rsidRPr="003A0F21">
        <w:rPr>
          <w:rStyle w:val="None"/>
          <w:bCs/>
        </w:rPr>
        <w:t>Daně</w:t>
      </w:r>
      <w:proofErr w:type="spellEnd"/>
      <w:r w:rsidRPr="003A0F21">
        <w:rPr>
          <w:rStyle w:val="None"/>
          <w:bCs/>
        </w:rPr>
        <w:t xml:space="preserve"> </w:t>
      </w:r>
      <w:proofErr w:type="spellStart"/>
      <w:r w:rsidRPr="003A0F21">
        <w:rPr>
          <w:rStyle w:val="None"/>
          <w:bCs/>
        </w:rPr>
        <w:t>Drábové</w:t>
      </w:r>
      <w:proofErr w:type="spellEnd"/>
      <w:r w:rsidRPr="003A0F21">
        <w:rPr>
          <w:rStyle w:val="None"/>
          <w:bCs/>
        </w:rPr>
        <w:t xml:space="preserve"> z 20. </w:t>
      </w:r>
      <w:proofErr w:type="spellStart"/>
      <w:r w:rsidRPr="003A0F21">
        <w:rPr>
          <w:rStyle w:val="None"/>
          <w:bCs/>
        </w:rPr>
        <w:t>ledna</w:t>
      </w:r>
      <w:proofErr w:type="spellEnd"/>
      <w:r w:rsidRPr="003A0F21">
        <w:rPr>
          <w:rStyle w:val="None"/>
          <w:bCs/>
        </w:rPr>
        <w:t xml:space="preserve"> 2022</w:t>
      </w:r>
    </w:p>
    <w:p w14:paraId="37B37088" w14:textId="77777777" w:rsidR="003A0F21" w:rsidRPr="003A0F21" w:rsidRDefault="003A0F21" w:rsidP="008B6CC9">
      <w:pPr>
        <w:spacing w:after="80" w:line="240" w:lineRule="auto"/>
        <w:rPr>
          <w:rStyle w:val="None"/>
          <w:b/>
          <w:bCs/>
          <w:u w:val="single"/>
        </w:rPr>
      </w:pPr>
    </w:p>
    <w:p w14:paraId="25683B49" w14:textId="1DCF1FEE" w:rsidR="00604F92" w:rsidRPr="00D54B43" w:rsidRDefault="00604F92" w:rsidP="00604F92">
      <w:pPr>
        <w:spacing w:after="80" w:line="240" w:lineRule="auto"/>
        <w:rPr>
          <w:rStyle w:val="None"/>
          <w:b/>
          <w:bCs/>
          <w:u w:val="single"/>
          <w:lang w:val="cs-CZ"/>
        </w:rPr>
      </w:pPr>
      <w:r w:rsidRPr="00D54B43">
        <w:rPr>
          <w:rStyle w:val="None"/>
          <w:b/>
          <w:bCs/>
          <w:u w:val="single"/>
          <w:lang w:val="cs-CZ"/>
        </w:rPr>
        <w:t>P</w:t>
      </w:r>
      <w:r w:rsidR="007F6D98">
        <w:rPr>
          <w:rStyle w:val="None"/>
          <w:b/>
          <w:bCs/>
          <w:u w:val="single"/>
          <w:lang w:val="cs-CZ"/>
        </w:rPr>
        <w:t>oznámk</w:t>
      </w:r>
      <w:r w:rsidR="006E4771">
        <w:rPr>
          <w:rStyle w:val="None"/>
          <w:b/>
          <w:bCs/>
          <w:u w:val="single"/>
          <w:lang w:val="cs-CZ"/>
        </w:rPr>
        <w:t>y</w:t>
      </w:r>
      <w:r w:rsidRPr="00D54B43">
        <w:rPr>
          <w:rStyle w:val="None"/>
          <w:b/>
          <w:bCs/>
          <w:u w:val="single"/>
          <w:lang w:val="cs-CZ"/>
        </w:rPr>
        <w:t>:</w:t>
      </w:r>
    </w:p>
    <w:p w14:paraId="3834B2BB" w14:textId="0766249E" w:rsidR="00E97FB5" w:rsidRPr="00E97FB5" w:rsidRDefault="00604F92" w:rsidP="0067587E">
      <w:pPr>
        <w:spacing w:after="0" w:line="240" w:lineRule="auto"/>
        <w:rPr>
          <w:i/>
          <w:lang w:val="cs-CZ"/>
        </w:rPr>
      </w:pPr>
      <w:r w:rsidRPr="00B355CE">
        <w:rPr>
          <w:lang w:val="cs-CZ"/>
        </w:rPr>
        <w:t xml:space="preserve">[1] </w:t>
      </w:r>
      <w:r w:rsidR="00E97FB5">
        <w:rPr>
          <w:lang w:val="cs-CZ"/>
        </w:rPr>
        <w:t xml:space="preserve">a) </w:t>
      </w:r>
      <w:proofErr w:type="spellStart"/>
      <w:r w:rsidR="00E97FB5" w:rsidRPr="0067587E">
        <w:rPr>
          <w:lang w:val="cs-CZ"/>
        </w:rPr>
        <w:t>red</w:t>
      </w:r>
      <w:proofErr w:type="spellEnd"/>
      <w:r w:rsidR="00E97FB5" w:rsidRPr="0067587E">
        <w:rPr>
          <w:lang w:val="cs-CZ"/>
        </w:rPr>
        <w:t>.:</w:t>
      </w:r>
      <w:r w:rsidRPr="0067587E">
        <w:rPr>
          <w:lang w:val="cs-CZ"/>
        </w:rPr>
        <w:t xml:space="preserve"> </w:t>
      </w:r>
      <w:r w:rsidR="00E97FB5" w:rsidRPr="0067587E">
        <w:rPr>
          <w:lang w:val="cs-CZ"/>
        </w:rPr>
        <w:t>„</w:t>
      </w:r>
      <w:r w:rsidR="00E97FB5" w:rsidRPr="0067587E">
        <w:rPr>
          <w:lang w:val="cs-CZ"/>
        </w:rPr>
        <w:t>Podle vás to tedy stát musí prosadit natvrdo, i přes odpor těch lidí?</w:t>
      </w:r>
      <w:r w:rsidR="00E97FB5" w:rsidRPr="0067587E">
        <w:rPr>
          <w:lang w:val="cs-CZ"/>
        </w:rPr>
        <w:t>“</w:t>
      </w:r>
    </w:p>
    <w:p w14:paraId="7E1236AE" w14:textId="38965288" w:rsidR="00E97FB5" w:rsidRPr="00E97FB5" w:rsidRDefault="00E97FB5" w:rsidP="0067587E">
      <w:pPr>
        <w:spacing w:after="80" w:line="240" w:lineRule="auto"/>
        <w:rPr>
          <w:i/>
          <w:lang w:val="cs-CZ"/>
        </w:rPr>
      </w:pPr>
      <w:r w:rsidRPr="0067587E">
        <w:rPr>
          <w:lang w:val="cs-CZ"/>
        </w:rPr>
        <w:t>D.</w:t>
      </w:r>
      <w:r w:rsidR="0067587E">
        <w:rPr>
          <w:lang w:val="cs-CZ"/>
        </w:rPr>
        <w:t xml:space="preserve"> </w:t>
      </w:r>
      <w:proofErr w:type="gramStart"/>
      <w:r w:rsidRPr="0067587E">
        <w:rPr>
          <w:lang w:val="cs-CZ"/>
        </w:rPr>
        <w:t>D</w:t>
      </w:r>
      <w:r w:rsidR="0067587E">
        <w:rPr>
          <w:lang w:val="cs-CZ"/>
        </w:rPr>
        <w:t>rábová</w:t>
      </w:r>
      <w:r w:rsidRPr="0067587E">
        <w:rPr>
          <w:lang w:val="cs-CZ"/>
        </w:rPr>
        <w:t>:</w:t>
      </w:r>
      <w:r w:rsidRPr="00E97FB5">
        <w:rPr>
          <w:i/>
          <w:lang w:val="cs-CZ"/>
        </w:rPr>
        <w:t xml:space="preserve">  „</w:t>
      </w:r>
      <w:proofErr w:type="gramEnd"/>
      <w:r w:rsidRPr="00E97FB5">
        <w:rPr>
          <w:i/>
          <w:lang w:val="cs-CZ"/>
        </w:rPr>
        <w:t>No ano. Je to nakonec ve veřejném zájmu a je to už rozhodnuté.</w:t>
      </w:r>
      <w:r w:rsidRPr="00E97FB5">
        <w:rPr>
          <w:i/>
          <w:lang w:val="cs-CZ"/>
        </w:rPr>
        <w:t>“</w:t>
      </w:r>
    </w:p>
    <w:p w14:paraId="22B583ED" w14:textId="213DE8A7" w:rsidR="00B355CE" w:rsidRDefault="00E97FB5" w:rsidP="00E97FB5">
      <w:pPr>
        <w:spacing w:after="80" w:line="240" w:lineRule="auto"/>
      </w:pPr>
      <w:hyperlink r:id="rId8" w:history="1">
        <w:proofErr w:type="spellStart"/>
        <w:r w:rsidR="00954605" w:rsidRPr="00E97FB5">
          <w:rPr>
            <w:rStyle w:val="Hypertextovodkaz"/>
          </w:rPr>
          <w:t>Úložiště</w:t>
        </w:r>
        <w:proofErr w:type="spellEnd"/>
        <w:r w:rsidR="00954605" w:rsidRPr="00E97FB5">
          <w:rPr>
            <w:rStyle w:val="Hypertextovodkaz"/>
          </w:rPr>
          <w:t xml:space="preserve"> </w:t>
        </w:r>
        <w:proofErr w:type="spellStart"/>
        <w:r w:rsidR="00954605" w:rsidRPr="00E97FB5">
          <w:rPr>
            <w:rStyle w:val="Hypertextovodkaz"/>
          </w:rPr>
          <w:t>jaderného</w:t>
        </w:r>
        <w:proofErr w:type="spellEnd"/>
        <w:r w:rsidR="00954605" w:rsidRPr="00E97FB5">
          <w:rPr>
            <w:rStyle w:val="Hypertextovodkaz"/>
          </w:rPr>
          <w:t xml:space="preserve"> </w:t>
        </w:r>
        <w:proofErr w:type="spellStart"/>
        <w:r w:rsidR="00954605" w:rsidRPr="00E97FB5">
          <w:rPr>
            <w:rStyle w:val="Hypertextovodkaz"/>
          </w:rPr>
          <w:t>odpadu</w:t>
        </w:r>
        <w:proofErr w:type="spellEnd"/>
        <w:r w:rsidR="00954605" w:rsidRPr="00E97FB5">
          <w:rPr>
            <w:rStyle w:val="Hypertextovodkaz"/>
          </w:rPr>
          <w:t xml:space="preserve"> se </w:t>
        </w:r>
        <w:proofErr w:type="spellStart"/>
        <w:r w:rsidR="00954605" w:rsidRPr="00E97FB5">
          <w:rPr>
            <w:rStyle w:val="Hypertextovodkaz"/>
          </w:rPr>
          <w:t>prosadí</w:t>
        </w:r>
        <w:proofErr w:type="spellEnd"/>
        <w:r w:rsidR="00954605" w:rsidRPr="00E97FB5">
          <w:rPr>
            <w:rStyle w:val="Hypertextovodkaz"/>
          </w:rPr>
          <w:t xml:space="preserve">, </w:t>
        </w:r>
        <w:proofErr w:type="spellStart"/>
        <w:r w:rsidR="00954605" w:rsidRPr="00E97FB5">
          <w:rPr>
            <w:rStyle w:val="Hypertextovodkaz"/>
          </w:rPr>
          <w:t>obce</w:t>
        </w:r>
        <w:proofErr w:type="spellEnd"/>
        <w:r w:rsidR="00954605" w:rsidRPr="00E97FB5">
          <w:rPr>
            <w:rStyle w:val="Hypertextovodkaz"/>
          </w:rPr>
          <w:t xml:space="preserve"> </w:t>
        </w:r>
        <w:proofErr w:type="spellStart"/>
        <w:r w:rsidR="00954605" w:rsidRPr="00E97FB5">
          <w:rPr>
            <w:rStyle w:val="Hypertextovodkaz"/>
          </w:rPr>
          <w:t>musí</w:t>
        </w:r>
        <w:proofErr w:type="spellEnd"/>
        <w:r w:rsidR="00954605" w:rsidRPr="00E97FB5">
          <w:rPr>
            <w:rStyle w:val="Hypertextovodkaz"/>
          </w:rPr>
          <w:t xml:space="preserve"> </w:t>
        </w:r>
        <w:proofErr w:type="spellStart"/>
        <w:r w:rsidR="00954605" w:rsidRPr="00E97FB5">
          <w:rPr>
            <w:rStyle w:val="Hypertextovodkaz"/>
          </w:rPr>
          <w:t>nepohodlí</w:t>
        </w:r>
        <w:proofErr w:type="spellEnd"/>
        <w:r w:rsidR="00954605" w:rsidRPr="00E97FB5">
          <w:rPr>
            <w:rStyle w:val="Hypertextovodkaz"/>
          </w:rPr>
          <w:t xml:space="preserve"> </w:t>
        </w:r>
        <w:proofErr w:type="spellStart"/>
        <w:r w:rsidR="00954605" w:rsidRPr="00E97FB5">
          <w:rPr>
            <w:rStyle w:val="Hypertextovodkaz"/>
          </w:rPr>
          <w:t>strpět</w:t>
        </w:r>
        <w:proofErr w:type="spellEnd"/>
        <w:r w:rsidR="00954605" w:rsidRPr="00E97FB5">
          <w:rPr>
            <w:rStyle w:val="Hypertextovodkaz"/>
          </w:rPr>
          <w:t xml:space="preserve">, </w:t>
        </w:r>
        <w:proofErr w:type="spellStart"/>
        <w:r w:rsidR="00954605" w:rsidRPr="00E97FB5">
          <w:rPr>
            <w:rStyle w:val="Hypertextovodkaz"/>
          </w:rPr>
          <w:t>říká</w:t>
        </w:r>
        <w:proofErr w:type="spellEnd"/>
        <w:r w:rsidR="00954605" w:rsidRPr="00E97FB5">
          <w:rPr>
            <w:rStyle w:val="Hypertextovodkaz"/>
          </w:rPr>
          <w:t xml:space="preserve"> </w:t>
        </w:r>
        <w:proofErr w:type="spellStart"/>
        <w:r w:rsidR="00954605" w:rsidRPr="00E97FB5">
          <w:rPr>
            <w:rStyle w:val="Hypertextovodkaz"/>
          </w:rPr>
          <w:t>Drábová</w:t>
        </w:r>
        <w:proofErr w:type="spellEnd"/>
      </w:hyperlink>
      <w:r w:rsidR="00954605">
        <w:t xml:space="preserve">, </w:t>
      </w:r>
      <w:proofErr w:type="spellStart"/>
      <w:r w:rsidR="00954605">
        <w:t>Markéta</w:t>
      </w:r>
      <w:proofErr w:type="spellEnd"/>
      <w:r w:rsidR="00954605">
        <w:t xml:space="preserve"> </w:t>
      </w:r>
      <w:proofErr w:type="spellStart"/>
      <w:r w:rsidR="00954605">
        <w:t>Malá</w:t>
      </w:r>
      <w:proofErr w:type="spellEnd"/>
      <w:r w:rsidR="00954605">
        <w:t xml:space="preserve">, </w:t>
      </w:r>
      <w:r w:rsidR="00954605">
        <w:t>Echo</w:t>
      </w:r>
      <w:proofErr w:type="gramStart"/>
      <w:r w:rsidR="00954605">
        <w:t>24 ,</w:t>
      </w:r>
      <w:proofErr w:type="gramEnd"/>
      <w:r w:rsidR="00954605">
        <w:t xml:space="preserve"> 11. </w:t>
      </w:r>
      <w:proofErr w:type="spellStart"/>
      <w:r w:rsidR="00954605">
        <w:t>ledna</w:t>
      </w:r>
      <w:proofErr w:type="spellEnd"/>
      <w:r w:rsidR="00954605">
        <w:t xml:space="preserve"> 2022</w:t>
      </w:r>
    </w:p>
    <w:p w14:paraId="4DAFC95B" w14:textId="77777777" w:rsidR="0067587E" w:rsidRDefault="00E97FB5" w:rsidP="0067587E">
      <w:pPr>
        <w:spacing w:after="80" w:line="240" w:lineRule="auto"/>
      </w:pPr>
      <w:r>
        <w:rPr>
          <w:lang w:val="cs-CZ"/>
        </w:rPr>
        <w:t xml:space="preserve">b) </w:t>
      </w:r>
      <w:r w:rsidR="0067587E" w:rsidRPr="0067587E">
        <w:rPr>
          <w:i/>
          <w:lang w:val="cs-CZ"/>
        </w:rPr>
        <w:t>„</w:t>
      </w:r>
      <w:r w:rsidR="0067587E" w:rsidRPr="0067587E">
        <w:rPr>
          <w:i/>
          <w:lang w:val="cs-CZ"/>
        </w:rPr>
        <w:t>Koneckonců tu už máme rozsudky Nejvyššího správního soudu ve věci geologických průzkumů, proti jejichž provádění se obce, místní komunity a nevládní organizace ohradily. A Nejvyšší správní soud konstatoval, že to úložiště je stavba ve veřejném zájmu.</w:t>
      </w:r>
      <w:r w:rsidR="0067587E" w:rsidRPr="0067587E">
        <w:rPr>
          <w:i/>
          <w:lang w:val="cs-CZ"/>
        </w:rPr>
        <w:t xml:space="preserve"> </w:t>
      </w:r>
      <w:r w:rsidR="0067587E" w:rsidRPr="0067587E">
        <w:rPr>
          <w:i/>
          <w:lang w:val="cs-CZ"/>
        </w:rPr>
        <w:t>Bude-li nalezena vhodná lokalita, tak se ty obce právě z důvodu veřejného zájmu nemohou odvolávat jen na případné negativní důsledky, ale budou muset tu stavbu ve veřejném zájmu strpět.</w:t>
      </w:r>
      <w:r w:rsidR="0067587E" w:rsidRPr="0067587E">
        <w:rPr>
          <w:i/>
          <w:lang w:val="cs-CZ"/>
        </w:rPr>
        <w:t>“</w:t>
      </w:r>
      <w:r w:rsidR="00A61970">
        <w:br/>
      </w:r>
      <w:hyperlink r:id="rId9" w:history="1">
        <w:proofErr w:type="spellStart"/>
        <w:r w:rsidR="0067587E" w:rsidRPr="0067587E">
          <w:rPr>
            <w:rStyle w:val="Hypertextovodkaz"/>
          </w:rPr>
          <w:t>Jaderné</w:t>
        </w:r>
        <w:proofErr w:type="spellEnd"/>
        <w:r w:rsidR="0067587E" w:rsidRPr="0067587E">
          <w:rPr>
            <w:rStyle w:val="Hypertextovodkaz"/>
          </w:rPr>
          <w:t xml:space="preserve"> </w:t>
        </w:r>
        <w:proofErr w:type="spellStart"/>
        <w:r w:rsidR="0067587E" w:rsidRPr="0067587E">
          <w:rPr>
            <w:rStyle w:val="Hypertextovodkaz"/>
          </w:rPr>
          <w:t>úložiště</w:t>
        </w:r>
        <w:proofErr w:type="spellEnd"/>
        <w:r w:rsidR="0067587E" w:rsidRPr="0067587E">
          <w:rPr>
            <w:rStyle w:val="Hypertextovodkaz"/>
          </w:rPr>
          <w:t xml:space="preserve"> </w:t>
        </w:r>
        <w:proofErr w:type="spellStart"/>
        <w:r w:rsidR="0067587E" w:rsidRPr="0067587E">
          <w:rPr>
            <w:rStyle w:val="Hypertextovodkaz"/>
          </w:rPr>
          <w:t>může</w:t>
        </w:r>
        <w:proofErr w:type="spellEnd"/>
        <w:r w:rsidR="0067587E" w:rsidRPr="0067587E">
          <w:rPr>
            <w:rStyle w:val="Hypertextovodkaz"/>
          </w:rPr>
          <w:t xml:space="preserve"> </w:t>
        </w:r>
        <w:proofErr w:type="spellStart"/>
        <w:r w:rsidR="0067587E" w:rsidRPr="0067587E">
          <w:rPr>
            <w:rStyle w:val="Hypertextovodkaz"/>
          </w:rPr>
          <w:t>stát</w:t>
        </w:r>
        <w:proofErr w:type="spellEnd"/>
        <w:r w:rsidR="0067587E" w:rsidRPr="0067587E">
          <w:rPr>
            <w:rStyle w:val="Hypertextovodkaz"/>
          </w:rPr>
          <w:t xml:space="preserve"> </w:t>
        </w:r>
        <w:proofErr w:type="spellStart"/>
        <w:r w:rsidR="0067587E" w:rsidRPr="0067587E">
          <w:rPr>
            <w:rStyle w:val="Hypertextovodkaz"/>
          </w:rPr>
          <w:t>prosadit</w:t>
        </w:r>
        <w:proofErr w:type="spellEnd"/>
        <w:r w:rsidR="0067587E" w:rsidRPr="0067587E">
          <w:rPr>
            <w:rStyle w:val="Hypertextovodkaz"/>
          </w:rPr>
          <w:t xml:space="preserve"> </w:t>
        </w:r>
        <w:proofErr w:type="spellStart"/>
        <w:r w:rsidR="0067587E" w:rsidRPr="0067587E">
          <w:rPr>
            <w:rStyle w:val="Hypertextovodkaz"/>
          </w:rPr>
          <w:t>jako</w:t>
        </w:r>
        <w:proofErr w:type="spellEnd"/>
        <w:r w:rsidR="0067587E" w:rsidRPr="0067587E">
          <w:rPr>
            <w:rStyle w:val="Hypertextovodkaz"/>
          </w:rPr>
          <w:t xml:space="preserve"> </w:t>
        </w:r>
        <w:proofErr w:type="spellStart"/>
        <w:r w:rsidR="0067587E" w:rsidRPr="0067587E">
          <w:rPr>
            <w:rStyle w:val="Hypertextovodkaz"/>
          </w:rPr>
          <w:t>veřejný</w:t>
        </w:r>
        <w:proofErr w:type="spellEnd"/>
        <w:r w:rsidR="0067587E" w:rsidRPr="0067587E">
          <w:rPr>
            <w:rStyle w:val="Hypertextovodkaz"/>
          </w:rPr>
          <w:t xml:space="preserve"> </w:t>
        </w:r>
        <w:proofErr w:type="spellStart"/>
        <w:r w:rsidR="0067587E" w:rsidRPr="0067587E">
          <w:rPr>
            <w:rStyle w:val="Hypertextovodkaz"/>
          </w:rPr>
          <w:t>zájem</w:t>
        </w:r>
        <w:proofErr w:type="spellEnd"/>
        <w:r w:rsidR="0067587E" w:rsidRPr="0067587E">
          <w:rPr>
            <w:rStyle w:val="Hypertextovodkaz"/>
          </w:rPr>
          <w:t xml:space="preserve">. Do </w:t>
        </w:r>
        <w:proofErr w:type="spellStart"/>
        <w:r w:rsidR="0067587E" w:rsidRPr="0067587E">
          <w:rPr>
            <w:rStyle w:val="Hypertextovodkaz"/>
          </w:rPr>
          <w:t>roku</w:t>
        </w:r>
        <w:proofErr w:type="spellEnd"/>
        <w:r w:rsidR="0067587E" w:rsidRPr="0067587E">
          <w:rPr>
            <w:rStyle w:val="Hypertextovodkaz"/>
          </w:rPr>
          <w:t xml:space="preserve"> 2050 </w:t>
        </w:r>
        <w:proofErr w:type="spellStart"/>
        <w:r w:rsidR="0067587E" w:rsidRPr="0067587E">
          <w:rPr>
            <w:rStyle w:val="Hypertextovodkaz"/>
          </w:rPr>
          <w:t>jej</w:t>
        </w:r>
        <w:proofErr w:type="spellEnd"/>
        <w:r w:rsidR="0067587E" w:rsidRPr="0067587E">
          <w:rPr>
            <w:rStyle w:val="Hypertextovodkaz"/>
          </w:rPr>
          <w:t xml:space="preserve"> </w:t>
        </w:r>
        <w:proofErr w:type="spellStart"/>
        <w:r w:rsidR="0067587E" w:rsidRPr="0067587E">
          <w:rPr>
            <w:rStyle w:val="Hypertextovodkaz"/>
          </w:rPr>
          <w:t>lze</w:t>
        </w:r>
        <w:proofErr w:type="spellEnd"/>
        <w:r w:rsidR="0067587E" w:rsidRPr="0067587E">
          <w:rPr>
            <w:rStyle w:val="Hypertextovodkaz"/>
          </w:rPr>
          <w:t xml:space="preserve"> </w:t>
        </w:r>
        <w:proofErr w:type="spellStart"/>
        <w:r w:rsidR="0067587E" w:rsidRPr="0067587E">
          <w:rPr>
            <w:rStyle w:val="Hypertextovodkaz"/>
          </w:rPr>
          <w:t>postavit</w:t>
        </w:r>
        <w:proofErr w:type="spellEnd"/>
        <w:r w:rsidR="0067587E" w:rsidRPr="0067587E">
          <w:rPr>
            <w:rStyle w:val="Hypertextovodkaz"/>
          </w:rPr>
          <w:t xml:space="preserve">, </w:t>
        </w:r>
        <w:proofErr w:type="spellStart"/>
        <w:r w:rsidR="0067587E" w:rsidRPr="0067587E">
          <w:rPr>
            <w:rStyle w:val="Hypertextovodkaz"/>
          </w:rPr>
          <w:t>tvrdí</w:t>
        </w:r>
        <w:proofErr w:type="spellEnd"/>
        <w:r w:rsidR="0067587E" w:rsidRPr="0067587E">
          <w:rPr>
            <w:rStyle w:val="Hypertextovodkaz"/>
          </w:rPr>
          <w:t xml:space="preserve"> </w:t>
        </w:r>
        <w:proofErr w:type="spellStart"/>
        <w:r w:rsidR="0067587E" w:rsidRPr="0067587E">
          <w:rPr>
            <w:rStyle w:val="Hypertextovodkaz"/>
          </w:rPr>
          <w:t>Drábová</w:t>
        </w:r>
        <w:proofErr w:type="spellEnd"/>
      </w:hyperlink>
      <w:r w:rsidR="0067587E">
        <w:t xml:space="preserve">, </w:t>
      </w:r>
      <w:proofErr w:type="spellStart"/>
      <w:r w:rsidR="00A61970">
        <w:t>Dvacet</w:t>
      </w:r>
      <w:proofErr w:type="spellEnd"/>
      <w:r w:rsidR="00A61970">
        <w:t xml:space="preserve"> </w:t>
      </w:r>
      <w:proofErr w:type="spellStart"/>
      <w:r w:rsidR="00A61970">
        <w:t>minut</w:t>
      </w:r>
      <w:proofErr w:type="spellEnd"/>
      <w:r w:rsidR="00A61970">
        <w:t xml:space="preserve"> </w:t>
      </w:r>
      <w:proofErr w:type="spellStart"/>
      <w:r w:rsidR="00A61970">
        <w:t>Radiožurnálu</w:t>
      </w:r>
      <w:proofErr w:type="spellEnd"/>
      <w:r w:rsidR="00A61970">
        <w:t xml:space="preserve">, 12. </w:t>
      </w:r>
      <w:proofErr w:type="spellStart"/>
      <w:r w:rsidR="00A61970">
        <w:t>ledna</w:t>
      </w:r>
      <w:proofErr w:type="spellEnd"/>
      <w:r w:rsidR="00A61970">
        <w:t xml:space="preserve"> 2022 </w:t>
      </w:r>
      <w:proofErr w:type="spellStart"/>
      <w:r w:rsidR="00A61970">
        <w:t>Český</w:t>
      </w:r>
      <w:proofErr w:type="spellEnd"/>
      <w:r w:rsidR="00A61970">
        <w:t xml:space="preserve"> </w:t>
      </w:r>
      <w:proofErr w:type="spellStart"/>
      <w:r w:rsidR="00A61970">
        <w:t>rozhlas</w:t>
      </w:r>
      <w:proofErr w:type="spellEnd"/>
      <w:r w:rsidR="00A61970">
        <w:t xml:space="preserve"> </w:t>
      </w:r>
    </w:p>
    <w:p w14:paraId="5FFC62FC" w14:textId="749D3F61" w:rsidR="0067587E" w:rsidRDefault="0067587E" w:rsidP="0067587E">
      <w:pPr>
        <w:spacing w:after="80" w:line="240" w:lineRule="auto"/>
      </w:pPr>
      <w:r>
        <w:t xml:space="preserve">c) </w:t>
      </w:r>
      <w:r w:rsidRPr="0067587E">
        <w:rPr>
          <w:i/>
        </w:rPr>
        <w:t>„</w:t>
      </w:r>
      <w:r w:rsidRPr="0067587E">
        <w:rPr>
          <w:i/>
        </w:rPr>
        <w:t xml:space="preserve">Na </w:t>
      </w:r>
      <w:proofErr w:type="spellStart"/>
      <w:r w:rsidRPr="0067587E">
        <w:rPr>
          <w:i/>
        </w:rPr>
        <w:t>druhou</w:t>
      </w:r>
      <w:proofErr w:type="spellEnd"/>
      <w:r w:rsidRPr="0067587E">
        <w:rPr>
          <w:i/>
        </w:rPr>
        <w:t xml:space="preserve"> </w:t>
      </w:r>
      <w:proofErr w:type="spellStart"/>
      <w:r w:rsidRPr="0067587E">
        <w:rPr>
          <w:i/>
        </w:rPr>
        <w:t>stranu</w:t>
      </w:r>
      <w:proofErr w:type="spellEnd"/>
      <w:r w:rsidRPr="0067587E">
        <w:rPr>
          <w:i/>
        </w:rPr>
        <w:t xml:space="preserve">, </w:t>
      </w:r>
      <w:proofErr w:type="spellStart"/>
      <w:r w:rsidRPr="0067587E">
        <w:rPr>
          <w:i/>
        </w:rPr>
        <w:t>už</w:t>
      </w:r>
      <w:proofErr w:type="spellEnd"/>
      <w:r w:rsidRPr="0067587E">
        <w:rPr>
          <w:i/>
        </w:rPr>
        <w:t xml:space="preserve"> i </w:t>
      </w:r>
      <w:proofErr w:type="spellStart"/>
      <w:r>
        <w:rPr>
          <w:i/>
        </w:rPr>
        <w:t>N</w:t>
      </w:r>
      <w:r w:rsidRPr="0067587E">
        <w:rPr>
          <w:i/>
        </w:rPr>
        <w:t>ejvyšší</w:t>
      </w:r>
      <w:proofErr w:type="spellEnd"/>
      <w:r w:rsidRPr="0067587E">
        <w:rPr>
          <w:i/>
        </w:rPr>
        <w:t xml:space="preserve"> </w:t>
      </w:r>
      <w:proofErr w:type="spellStart"/>
      <w:r w:rsidRPr="0067587E">
        <w:rPr>
          <w:i/>
        </w:rPr>
        <w:t>správní</w:t>
      </w:r>
      <w:proofErr w:type="spellEnd"/>
      <w:r w:rsidRPr="0067587E">
        <w:rPr>
          <w:i/>
        </w:rPr>
        <w:t xml:space="preserve"> </w:t>
      </w:r>
      <w:proofErr w:type="spellStart"/>
      <w:r w:rsidRPr="0067587E">
        <w:rPr>
          <w:i/>
        </w:rPr>
        <w:t>soud</w:t>
      </w:r>
      <w:proofErr w:type="spellEnd"/>
      <w:r w:rsidRPr="0067587E">
        <w:rPr>
          <w:i/>
        </w:rPr>
        <w:t xml:space="preserve"> v </w:t>
      </w:r>
      <w:proofErr w:type="spellStart"/>
      <w:r w:rsidRPr="0067587E">
        <w:rPr>
          <w:i/>
        </w:rPr>
        <w:t>odůvodnění</w:t>
      </w:r>
      <w:proofErr w:type="spellEnd"/>
      <w:r w:rsidRPr="0067587E">
        <w:rPr>
          <w:i/>
        </w:rPr>
        <w:t xml:space="preserve"> </w:t>
      </w:r>
      <w:proofErr w:type="spellStart"/>
      <w:r w:rsidRPr="0067587E">
        <w:rPr>
          <w:i/>
        </w:rPr>
        <w:t>několika</w:t>
      </w:r>
      <w:proofErr w:type="spellEnd"/>
      <w:r w:rsidRPr="0067587E">
        <w:rPr>
          <w:i/>
        </w:rPr>
        <w:t xml:space="preserve"> </w:t>
      </w:r>
      <w:proofErr w:type="spellStart"/>
      <w:r w:rsidRPr="0067587E">
        <w:rPr>
          <w:i/>
        </w:rPr>
        <w:t>rozsudků</w:t>
      </w:r>
      <w:proofErr w:type="spellEnd"/>
      <w:r w:rsidRPr="0067587E">
        <w:rPr>
          <w:i/>
        </w:rPr>
        <w:t xml:space="preserve"> </w:t>
      </w:r>
      <w:proofErr w:type="spellStart"/>
      <w:r w:rsidRPr="0067587E">
        <w:rPr>
          <w:i/>
        </w:rPr>
        <w:t>konstatoval</w:t>
      </w:r>
      <w:proofErr w:type="spellEnd"/>
      <w:r w:rsidRPr="0067587E">
        <w:rPr>
          <w:i/>
        </w:rPr>
        <w:t xml:space="preserve">, </w:t>
      </w:r>
      <w:proofErr w:type="spellStart"/>
      <w:r w:rsidRPr="0067587E">
        <w:rPr>
          <w:i/>
        </w:rPr>
        <w:t>že</w:t>
      </w:r>
      <w:proofErr w:type="spellEnd"/>
      <w:r w:rsidRPr="0067587E">
        <w:rPr>
          <w:i/>
        </w:rPr>
        <w:t xml:space="preserve"> </w:t>
      </w:r>
      <w:proofErr w:type="spellStart"/>
      <w:r w:rsidRPr="0067587E">
        <w:rPr>
          <w:i/>
        </w:rPr>
        <w:t>úložiště</w:t>
      </w:r>
      <w:proofErr w:type="spellEnd"/>
      <w:r w:rsidRPr="0067587E">
        <w:rPr>
          <w:i/>
        </w:rPr>
        <w:t xml:space="preserve"> je </w:t>
      </w:r>
      <w:proofErr w:type="spellStart"/>
      <w:r w:rsidRPr="0067587E">
        <w:rPr>
          <w:i/>
        </w:rPr>
        <w:t>stavba</w:t>
      </w:r>
      <w:proofErr w:type="spellEnd"/>
      <w:r w:rsidRPr="0067587E">
        <w:rPr>
          <w:i/>
        </w:rPr>
        <w:t xml:space="preserve"> </w:t>
      </w:r>
      <w:proofErr w:type="spellStart"/>
      <w:r w:rsidRPr="0067587E">
        <w:rPr>
          <w:i/>
        </w:rPr>
        <w:t>ve</w:t>
      </w:r>
      <w:proofErr w:type="spellEnd"/>
      <w:r w:rsidRPr="0067587E">
        <w:rPr>
          <w:i/>
        </w:rPr>
        <w:t xml:space="preserve"> </w:t>
      </w:r>
      <w:proofErr w:type="spellStart"/>
      <w:r w:rsidRPr="0067587E">
        <w:rPr>
          <w:i/>
        </w:rPr>
        <w:t>veřejném</w:t>
      </w:r>
      <w:proofErr w:type="spellEnd"/>
      <w:r w:rsidRPr="0067587E">
        <w:rPr>
          <w:i/>
        </w:rPr>
        <w:t xml:space="preserve"> </w:t>
      </w:r>
      <w:proofErr w:type="spellStart"/>
      <w:r w:rsidRPr="0067587E">
        <w:rPr>
          <w:i/>
        </w:rPr>
        <w:t>zájmu</w:t>
      </w:r>
      <w:proofErr w:type="spellEnd"/>
      <w:r w:rsidRPr="0067587E">
        <w:rPr>
          <w:i/>
        </w:rPr>
        <w:t>.</w:t>
      </w:r>
      <w:r w:rsidRPr="0067587E">
        <w:rPr>
          <w:i/>
        </w:rPr>
        <w:t>“</w:t>
      </w:r>
      <w:r>
        <w:t xml:space="preserve"> </w:t>
      </w:r>
    </w:p>
    <w:p w14:paraId="56DD1514" w14:textId="20A9B8C8" w:rsidR="00E97FB5" w:rsidRPr="00E97FB5" w:rsidRDefault="0067587E" w:rsidP="00E97FB5">
      <w:pPr>
        <w:spacing w:after="80" w:line="240" w:lineRule="auto"/>
        <w:rPr>
          <w:lang w:val="cs-CZ"/>
        </w:rPr>
      </w:pPr>
      <w:hyperlink r:id="rId10" w:history="1">
        <w:r w:rsidRPr="0067587E">
          <w:rPr>
            <w:rStyle w:val="Hypertextovodkaz"/>
          </w:rPr>
          <w:t xml:space="preserve">Green Deal </w:t>
        </w:r>
        <w:proofErr w:type="spellStart"/>
        <w:r w:rsidRPr="0067587E">
          <w:rPr>
            <w:rStyle w:val="Hypertextovodkaz"/>
          </w:rPr>
          <w:t>bude</w:t>
        </w:r>
        <w:proofErr w:type="spellEnd"/>
        <w:r w:rsidRPr="0067587E">
          <w:rPr>
            <w:rStyle w:val="Hypertextovodkaz"/>
          </w:rPr>
          <w:t xml:space="preserve"> </w:t>
        </w:r>
        <w:proofErr w:type="spellStart"/>
        <w:r w:rsidRPr="0067587E">
          <w:rPr>
            <w:rStyle w:val="Hypertextovodkaz"/>
          </w:rPr>
          <w:t>bolet</w:t>
        </w:r>
        <w:proofErr w:type="spellEnd"/>
        <w:r w:rsidRPr="0067587E">
          <w:rPr>
            <w:rStyle w:val="Hypertextovodkaz"/>
          </w:rPr>
          <w:t xml:space="preserve">, </w:t>
        </w:r>
        <w:proofErr w:type="spellStart"/>
        <w:r w:rsidRPr="0067587E">
          <w:rPr>
            <w:rStyle w:val="Hypertextovodkaz"/>
          </w:rPr>
          <w:t>ale</w:t>
        </w:r>
        <w:proofErr w:type="spellEnd"/>
        <w:r w:rsidRPr="0067587E">
          <w:rPr>
            <w:rStyle w:val="Hypertextovodkaz"/>
          </w:rPr>
          <w:t xml:space="preserve"> je </w:t>
        </w:r>
        <w:proofErr w:type="spellStart"/>
        <w:r w:rsidRPr="0067587E">
          <w:rPr>
            <w:rStyle w:val="Hypertextovodkaz"/>
          </w:rPr>
          <w:t>nezbytný</w:t>
        </w:r>
        <w:proofErr w:type="spellEnd"/>
        <w:r w:rsidRPr="0067587E">
          <w:rPr>
            <w:rStyle w:val="Hypertextovodkaz"/>
          </w:rPr>
          <w:t xml:space="preserve">. Dana </w:t>
        </w:r>
        <w:proofErr w:type="spellStart"/>
        <w:r w:rsidRPr="0067587E">
          <w:rPr>
            <w:rStyle w:val="Hypertextovodkaz"/>
          </w:rPr>
          <w:t>Drábová</w:t>
        </w:r>
        <w:proofErr w:type="spellEnd"/>
        <w:r w:rsidRPr="0067587E">
          <w:rPr>
            <w:rStyle w:val="Hypertextovodkaz"/>
          </w:rPr>
          <w:t xml:space="preserve"> </w:t>
        </w:r>
        <w:proofErr w:type="spellStart"/>
        <w:r w:rsidRPr="0067587E">
          <w:rPr>
            <w:rStyle w:val="Hypertextovodkaz"/>
          </w:rPr>
          <w:t>vyhlíží</w:t>
        </w:r>
        <w:proofErr w:type="spellEnd"/>
        <w:r w:rsidRPr="0067587E">
          <w:rPr>
            <w:rStyle w:val="Hypertextovodkaz"/>
          </w:rPr>
          <w:t xml:space="preserve"> </w:t>
        </w:r>
        <w:proofErr w:type="spellStart"/>
        <w:r w:rsidRPr="0067587E">
          <w:rPr>
            <w:rStyle w:val="Hypertextovodkaz"/>
          </w:rPr>
          <w:t>budoucnost</w:t>
        </w:r>
        <w:proofErr w:type="spellEnd"/>
        <w:r w:rsidRPr="0067587E">
          <w:rPr>
            <w:rStyle w:val="Hypertextovodkaz"/>
          </w:rPr>
          <w:t xml:space="preserve"> </w:t>
        </w:r>
        <w:proofErr w:type="spellStart"/>
        <w:r w:rsidRPr="0067587E">
          <w:rPr>
            <w:rStyle w:val="Hypertextovodkaz"/>
          </w:rPr>
          <w:t>české</w:t>
        </w:r>
        <w:proofErr w:type="spellEnd"/>
        <w:r w:rsidRPr="0067587E">
          <w:rPr>
            <w:rStyle w:val="Hypertextovodkaz"/>
          </w:rPr>
          <w:t xml:space="preserve"> </w:t>
        </w:r>
        <w:proofErr w:type="spellStart"/>
        <w:r w:rsidRPr="0067587E">
          <w:rPr>
            <w:rStyle w:val="Hypertextovodkaz"/>
          </w:rPr>
          <w:t>energetiky</w:t>
        </w:r>
        <w:proofErr w:type="spellEnd"/>
      </w:hyperlink>
      <w:r>
        <w:t xml:space="preserve">, Jan </w:t>
      </w:r>
      <w:proofErr w:type="spellStart"/>
      <w:r>
        <w:t>Strouhal</w:t>
      </w:r>
      <w:proofErr w:type="spellEnd"/>
      <w:r>
        <w:t xml:space="preserve">, FORBES, 17. </w:t>
      </w:r>
      <w:proofErr w:type="spellStart"/>
      <w:r>
        <w:t>ledna</w:t>
      </w:r>
      <w:proofErr w:type="spellEnd"/>
      <w:r>
        <w:t xml:space="preserve"> 2022</w:t>
      </w:r>
      <w:bookmarkStart w:id="2" w:name="_GoBack"/>
      <w:bookmarkEnd w:id="2"/>
    </w:p>
    <w:p w14:paraId="4628669C" w14:textId="1E9A4569" w:rsidR="00954605" w:rsidRDefault="00861E95" w:rsidP="00A65A85">
      <w:pPr>
        <w:spacing w:after="80" w:line="240" w:lineRule="auto"/>
        <w:rPr>
          <w:lang w:val="cs-CZ"/>
        </w:rPr>
      </w:pPr>
      <w:r w:rsidRPr="00B355CE">
        <w:rPr>
          <w:lang w:val="cs-CZ"/>
        </w:rPr>
        <w:t>[</w:t>
      </w:r>
      <w:r>
        <w:rPr>
          <w:lang w:val="cs-CZ"/>
        </w:rPr>
        <w:t>2</w:t>
      </w:r>
      <w:proofErr w:type="gramStart"/>
      <w:r w:rsidRPr="00B355CE">
        <w:rPr>
          <w:lang w:val="cs-CZ"/>
        </w:rPr>
        <w:t xml:space="preserve">]  </w:t>
      </w:r>
      <w:r w:rsidR="00954605" w:rsidRPr="00954605">
        <w:rPr>
          <w:lang w:val="cs-CZ"/>
        </w:rPr>
        <w:t>Právní</w:t>
      </w:r>
      <w:proofErr w:type="gramEnd"/>
      <w:r w:rsidR="00954605" w:rsidRPr="00954605">
        <w:rPr>
          <w:lang w:val="cs-CZ"/>
        </w:rPr>
        <w:t xml:space="preserve"> stanovisko k závaznosti odůvodnění rozsudku Nejvyššího správního soudu, Pavel Doucha, Martina Hadrbolcová, Doucha Šikola advokáti s.r.o., 4. 5. 2021</w:t>
      </w:r>
      <w:r w:rsidR="00954605">
        <w:rPr>
          <w:lang w:val="cs-CZ"/>
        </w:rPr>
        <w:t xml:space="preserve">, viz </w:t>
      </w:r>
      <w:hyperlink r:id="rId11" w:history="1">
        <w:r w:rsidR="00954605" w:rsidRPr="00025718">
          <w:rPr>
            <w:rStyle w:val="Hypertextovodkaz"/>
            <w:lang w:val="cs-CZ"/>
          </w:rPr>
          <w:t>http://www.nechcemeuloziste.cz/cs/dokumenty/musi-se-obce-obetovat-pro-vyssi-ver</w:t>
        </w:r>
        <w:r w:rsidR="00954605" w:rsidRPr="00025718">
          <w:rPr>
            <w:rStyle w:val="Hypertextovodkaz"/>
            <w:lang w:val="cs-CZ"/>
          </w:rPr>
          <w:t>ejny-zajem-pravni-stanovisko.html</w:t>
        </w:r>
      </w:hyperlink>
      <w:r w:rsidR="00954605">
        <w:rPr>
          <w:lang w:val="cs-CZ"/>
        </w:rPr>
        <w:t xml:space="preserve"> </w:t>
      </w:r>
    </w:p>
    <w:bookmarkEnd w:id="0"/>
    <w:bookmarkEnd w:id="1"/>
    <w:p w14:paraId="3485E33E" w14:textId="69B612A8" w:rsidR="00861E95" w:rsidRDefault="00861E95" w:rsidP="00861E95">
      <w:pPr>
        <w:spacing w:after="80" w:line="240" w:lineRule="auto"/>
        <w:rPr>
          <w:rStyle w:val="hps"/>
          <w:rFonts w:asciiTheme="minorHAnsi" w:hAnsiTheme="minorHAnsi" w:cstheme="minorHAnsi"/>
          <w:lang w:val="cs-CZ"/>
        </w:rPr>
      </w:pPr>
      <w:r w:rsidRPr="00B355CE">
        <w:rPr>
          <w:lang w:val="cs-CZ"/>
        </w:rPr>
        <w:t>[</w:t>
      </w:r>
      <w:r>
        <w:rPr>
          <w:lang w:val="cs-CZ"/>
        </w:rPr>
        <w:t>3</w:t>
      </w:r>
      <w:proofErr w:type="gramStart"/>
      <w:r w:rsidRPr="00B355CE">
        <w:rPr>
          <w:lang w:val="cs-CZ"/>
        </w:rPr>
        <w:t xml:space="preserve">]  </w:t>
      </w:r>
      <w:r w:rsidR="00E97FB5" w:rsidRPr="00E97FB5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>Žaloby</w:t>
      </w:r>
      <w:proofErr w:type="gramEnd"/>
      <w:r w:rsidR="00E97FB5" w:rsidRPr="00E97FB5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 i rozsudky dokumentující celou kauzu, včetně </w:t>
      </w:r>
      <w:r w:rsidR="00E97FB5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>zmiňovaného</w:t>
      </w:r>
      <w:r w:rsidR="00E97FB5" w:rsidRPr="00E97FB5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 rozsudku N</w:t>
      </w:r>
      <w:r w:rsidR="00E97FB5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>ejvyššího správního soudu</w:t>
      </w:r>
      <w:r w:rsidR="00E97FB5" w:rsidRPr="00E97FB5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 z 29. května 2020, lze nalézt zde: </w:t>
      </w:r>
      <w:hyperlink r:id="rId12" w:history="1">
        <w:r w:rsidR="00E97FB5" w:rsidRPr="00025718">
          <w:rPr>
            <w:rStyle w:val="Hypertextovodkaz"/>
            <w:rFonts w:asciiTheme="minorHAnsi" w:eastAsia="SimSun" w:hAnsiTheme="minorHAnsi" w:cstheme="minorHAnsi"/>
            <w:spacing w:val="-1"/>
            <w:bdr w:val="none" w:sz="0" w:space="0" w:color="auto"/>
            <w:lang w:val="cs-CZ" w:eastAsia="en-US"/>
          </w:rPr>
          <w:t>http://www.nechcemeuloziste.cz/cs/lokality/hradek/pravni-stav-hra/</w:t>
        </w:r>
      </w:hyperlink>
      <w:r w:rsidR="00E97FB5">
        <w:rPr>
          <w:rStyle w:val="hps"/>
          <w:rFonts w:asciiTheme="minorHAnsi" w:eastAsia="SimSun" w:hAnsiTheme="minorHAnsi" w:cstheme="minorHAnsi"/>
          <w:color w:val="auto"/>
          <w:spacing w:val="-1"/>
          <w:bdr w:val="none" w:sz="0" w:space="0" w:color="auto"/>
          <w:lang w:val="cs-CZ" w:eastAsia="en-US"/>
        </w:rPr>
        <w:t xml:space="preserve"> </w:t>
      </w:r>
    </w:p>
    <w:p w14:paraId="424AF83D" w14:textId="244ECEA4" w:rsidR="00B44A69" w:rsidRPr="005F7864" w:rsidRDefault="00B44A69" w:rsidP="00AA33EF">
      <w:pPr>
        <w:spacing w:after="80" w:line="240" w:lineRule="auto"/>
        <w:rPr>
          <w:lang w:val="cs-CZ"/>
        </w:rPr>
      </w:pPr>
    </w:p>
    <w:sectPr w:rsidR="00B44A69" w:rsidRPr="005F786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1F225" w14:textId="77777777" w:rsidR="000B63B5" w:rsidRDefault="000B63B5" w:rsidP="00965111">
      <w:pPr>
        <w:spacing w:after="0" w:line="240" w:lineRule="auto"/>
      </w:pPr>
      <w:r>
        <w:separator/>
      </w:r>
    </w:p>
  </w:endnote>
  <w:endnote w:type="continuationSeparator" w:id="0">
    <w:p w14:paraId="48B49222" w14:textId="77777777" w:rsidR="000B63B5" w:rsidRDefault="000B63B5" w:rsidP="00965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01110" w14:textId="5A63DDB2" w:rsidR="0053031B" w:rsidRPr="00114A8E" w:rsidRDefault="0053031B" w:rsidP="0053031B">
    <w:pPr>
      <w:pStyle w:val="Nadpis2"/>
      <w:spacing w:before="0" w:beforeAutospacing="0" w:after="0" w:afterAutospacing="0"/>
      <w:rPr>
        <w:rFonts w:asciiTheme="minorHAnsi" w:hAnsiTheme="minorHAnsi"/>
        <w:color w:val="538135" w:themeColor="accent6" w:themeShade="BF"/>
        <w:sz w:val="24"/>
        <w:szCs w:val="24"/>
      </w:rPr>
    </w:pP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Mluvčí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Platformy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proti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hlubinnému</w:t>
    </w:r>
    <w:proofErr w:type="spellEnd"/>
    <w:r w:rsidRPr="00114A8E">
      <w:rPr>
        <w:rFonts w:asciiTheme="minorHAnsi" w:hAnsiTheme="minorHAnsi"/>
        <w:color w:val="538135" w:themeColor="accent6" w:themeShade="BF"/>
        <w:sz w:val="24"/>
        <w:szCs w:val="24"/>
      </w:rPr>
      <w:t xml:space="preserve"> </w:t>
    </w:r>
    <w:proofErr w:type="spellStart"/>
    <w:r w:rsidRPr="00114A8E">
      <w:rPr>
        <w:rFonts w:asciiTheme="minorHAnsi" w:hAnsiTheme="minorHAnsi"/>
        <w:color w:val="538135" w:themeColor="accent6" w:themeShade="BF"/>
        <w:sz w:val="24"/>
        <w:szCs w:val="24"/>
      </w:rPr>
      <w:t>úložišti</w:t>
    </w:r>
    <w:proofErr w:type="spellEnd"/>
  </w:p>
  <w:p w14:paraId="482316E5" w14:textId="77777777" w:rsidR="00140159" w:rsidRPr="001C413B" w:rsidRDefault="00140159" w:rsidP="00140159">
    <w:pPr>
      <w:spacing w:after="0" w:line="240" w:lineRule="auto"/>
      <w:rPr>
        <w:rFonts w:eastAsia="Times New Roman" w:cs="Times New Roman"/>
        <w:bCs/>
        <w:sz w:val="24"/>
        <w:szCs w:val="24"/>
        <w:lang w:val="cs-CZ"/>
      </w:rPr>
    </w:pPr>
    <w:r w:rsidRPr="001C413B">
      <w:rPr>
        <w:rFonts w:eastAsia="Times New Roman" w:cs="Times New Roman"/>
        <w:b/>
        <w:bCs/>
        <w:sz w:val="24"/>
        <w:szCs w:val="24"/>
        <w:lang w:val="cs-CZ"/>
      </w:rPr>
      <w:t>Petr Klásek</w:t>
    </w:r>
    <w:r w:rsidRPr="001C413B">
      <w:rPr>
        <w:rFonts w:eastAsia="Times New Roman" w:cs="Times New Roman"/>
        <w:bCs/>
        <w:sz w:val="24"/>
        <w:szCs w:val="24"/>
        <w:lang w:val="cs-CZ"/>
      </w:rPr>
      <w:t>, starosta obce Chanovice</w:t>
    </w:r>
  </w:p>
  <w:p w14:paraId="3A47FC4D" w14:textId="6F153852" w:rsidR="0053031B" w:rsidRPr="000A3CE3" w:rsidRDefault="00140159" w:rsidP="00140159">
    <w:pPr>
      <w:spacing w:after="0" w:line="240" w:lineRule="auto"/>
      <w:rPr>
        <w:rFonts w:eastAsia="Times New Roman" w:cs="Times New Roman"/>
        <w:sz w:val="24"/>
        <w:szCs w:val="24"/>
      </w:rPr>
    </w:pPr>
    <w:r w:rsidRPr="000A3CE3">
      <w:rPr>
        <w:rFonts w:eastAsia="Times New Roman" w:cs="Times New Roman"/>
        <w:bCs/>
        <w:sz w:val="24"/>
        <w:szCs w:val="24"/>
      </w:rPr>
      <w:t xml:space="preserve">tel.: 606 745 795, </w:t>
    </w:r>
    <w:proofErr w:type="spellStart"/>
    <w:r w:rsidRPr="000A3CE3">
      <w:rPr>
        <w:rFonts w:eastAsia="Times New Roman" w:cs="Times New Roman"/>
        <w:bCs/>
        <w:sz w:val="24"/>
        <w:szCs w:val="24"/>
      </w:rPr>
      <w:t>e-mail</w:t>
    </w:r>
    <w:proofErr w:type="spellEnd"/>
    <w:r w:rsidRPr="000A3CE3">
      <w:rPr>
        <w:rFonts w:eastAsia="Times New Roman" w:cs="Times New Roman"/>
        <w:bCs/>
        <w:sz w:val="24"/>
        <w:szCs w:val="24"/>
      </w:rPr>
      <w:t>: obec.chanovice@email.cz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738A6" w14:textId="77777777" w:rsidR="000B63B5" w:rsidRDefault="000B63B5" w:rsidP="00965111">
      <w:pPr>
        <w:spacing w:after="0" w:line="240" w:lineRule="auto"/>
      </w:pPr>
      <w:r>
        <w:separator/>
      </w:r>
    </w:p>
  </w:footnote>
  <w:footnote w:type="continuationSeparator" w:id="0">
    <w:p w14:paraId="6B95542D" w14:textId="77777777" w:rsidR="000B63B5" w:rsidRDefault="000B63B5" w:rsidP="00965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D33DC" w14:textId="77777777" w:rsidR="000E3645" w:rsidRDefault="000E3645">
    <w:pPr>
      <w:pStyle w:val="Zhlav"/>
    </w:pPr>
    <w:r>
      <w:rPr>
        <w:noProof/>
        <w:lang w:val="cs-CZ"/>
      </w:rPr>
      <w:drawing>
        <wp:anchor distT="0" distB="0" distL="114300" distR="114300" simplePos="0" relativeHeight="251658240" behindDoc="0" locked="0" layoutInCell="1" allowOverlap="1" wp14:anchorId="5A2D72B7" wp14:editId="4013FFAC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2905125" cy="95250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B38881" w14:textId="77777777" w:rsidR="005856E2" w:rsidRPr="00BB58F3" w:rsidRDefault="005856E2" w:rsidP="005856E2">
    <w:pPr>
      <w:pStyle w:val="Zhlav"/>
      <w:jc w:val="center"/>
      <w:rPr>
        <w:b/>
        <w:sz w:val="16"/>
        <w:szCs w:val="16"/>
      </w:rPr>
    </w:pPr>
  </w:p>
  <w:p w14:paraId="068FE792" w14:textId="77777777" w:rsidR="005856E2" w:rsidRPr="005856E2" w:rsidRDefault="005856E2" w:rsidP="005856E2">
    <w:pPr>
      <w:pStyle w:val="Zhlav"/>
      <w:jc w:val="right"/>
      <w:rPr>
        <w:color w:val="339933"/>
        <w:sz w:val="28"/>
        <w:szCs w:val="28"/>
      </w:rPr>
    </w:pPr>
    <w:proofErr w:type="spellStart"/>
    <w:r w:rsidRPr="005856E2">
      <w:rPr>
        <w:b/>
        <w:color w:val="339933"/>
        <w:sz w:val="28"/>
        <w:szCs w:val="28"/>
      </w:rPr>
      <w:t>Obce</w:t>
    </w:r>
    <w:proofErr w:type="spellEnd"/>
    <w:r w:rsidRPr="005856E2">
      <w:rPr>
        <w:b/>
        <w:color w:val="339933"/>
        <w:sz w:val="28"/>
        <w:szCs w:val="28"/>
      </w:rPr>
      <w:t xml:space="preserve"> a </w:t>
    </w:r>
    <w:proofErr w:type="spellStart"/>
    <w:r w:rsidRPr="005856E2">
      <w:rPr>
        <w:b/>
        <w:color w:val="339933"/>
        <w:sz w:val="28"/>
        <w:szCs w:val="28"/>
      </w:rPr>
      <w:t>občané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hájí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svá</w:t>
    </w:r>
    <w:proofErr w:type="spellEnd"/>
    <w:r w:rsidRPr="005856E2">
      <w:rPr>
        <w:b/>
        <w:color w:val="339933"/>
        <w:sz w:val="28"/>
        <w:szCs w:val="28"/>
      </w:rPr>
      <w:t xml:space="preserve"> </w:t>
    </w:r>
    <w:proofErr w:type="spellStart"/>
    <w:r w:rsidRPr="005856E2">
      <w:rPr>
        <w:b/>
        <w:color w:val="339933"/>
        <w:sz w:val="28"/>
        <w:szCs w:val="28"/>
      </w:rPr>
      <w:t>práva</w:t>
    </w:r>
    <w:proofErr w:type="spellEnd"/>
  </w:p>
  <w:p w14:paraId="49CB43DB" w14:textId="77777777" w:rsidR="000E3645" w:rsidRDefault="000E3645">
    <w:pPr>
      <w:pStyle w:val="Zhlav"/>
    </w:pPr>
  </w:p>
  <w:p w14:paraId="0B20AC1B" w14:textId="77777777" w:rsidR="0053031B" w:rsidRDefault="0053031B">
    <w:pPr>
      <w:pStyle w:val="Zhlav"/>
    </w:pPr>
  </w:p>
  <w:p w14:paraId="7F774612" w14:textId="77777777" w:rsidR="0053031B" w:rsidRDefault="0053031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6EA6"/>
    <w:multiLevelType w:val="hybridMultilevel"/>
    <w:tmpl w:val="2EDAD3A8"/>
    <w:lvl w:ilvl="0" w:tplc="82C8D7F4">
      <w:numFmt w:val="bullet"/>
      <w:lvlText w:val="-"/>
      <w:lvlJc w:val="left"/>
      <w:pPr>
        <w:ind w:left="114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D540C5A"/>
    <w:multiLevelType w:val="hybridMultilevel"/>
    <w:tmpl w:val="F8383B88"/>
    <w:lvl w:ilvl="0" w:tplc="7FF2FB80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410DC"/>
    <w:multiLevelType w:val="hybridMultilevel"/>
    <w:tmpl w:val="71542598"/>
    <w:lvl w:ilvl="0" w:tplc="EBB084BA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40A16"/>
    <w:multiLevelType w:val="hybridMultilevel"/>
    <w:tmpl w:val="C7E05544"/>
    <w:lvl w:ilvl="0" w:tplc="A600DE1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62E70"/>
    <w:multiLevelType w:val="hybridMultilevel"/>
    <w:tmpl w:val="7DCEA484"/>
    <w:lvl w:ilvl="0" w:tplc="A544CB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2586C"/>
    <w:multiLevelType w:val="hybridMultilevel"/>
    <w:tmpl w:val="7F4CE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512D8"/>
    <w:multiLevelType w:val="hybridMultilevel"/>
    <w:tmpl w:val="174622A2"/>
    <w:lvl w:ilvl="0" w:tplc="20E6A0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702F3"/>
    <w:multiLevelType w:val="hybridMultilevel"/>
    <w:tmpl w:val="A4DC1C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86B88"/>
    <w:multiLevelType w:val="hybridMultilevel"/>
    <w:tmpl w:val="9B6C2CB6"/>
    <w:lvl w:ilvl="0" w:tplc="A0CAFB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71B8F"/>
    <w:multiLevelType w:val="hybridMultilevel"/>
    <w:tmpl w:val="0E5A073C"/>
    <w:lvl w:ilvl="0" w:tplc="F522996A">
      <w:numFmt w:val="bullet"/>
      <w:lvlText w:val="-"/>
      <w:lvlJc w:val="left"/>
      <w:pPr>
        <w:ind w:left="7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3E4554C"/>
    <w:multiLevelType w:val="hybridMultilevel"/>
    <w:tmpl w:val="2AB0F190"/>
    <w:lvl w:ilvl="0" w:tplc="43CC53DA"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7486209"/>
    <w:multiLevelType w:val="hybridMultilevel"/>
    <w:tmpl w:val="C6543944"/>
    <w:lvl w:ilvl="0" w:tplc="9E7CA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92C05"/>
    <w:multiLevelType w:val="multilevel"/>
    <w:tmpl w:val="D7B8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111"/>
    <w:rsid w:val="0000158A"/>
    <w:rsid w:val="00003FA3"/>
    <w:rsid w:val="00006B52"/>
    <w:rsid w:val="00023B22"/>
    <w:rsid w:val="00027A65"/>
    <w:rsid w:val="00043783"/>
    <w:rsid w:val="000460B7"/>
    <w:rsid w:val="00046CBE"/>
    <w:rsid w:val="00056273"/>
    <w:rsid w:val="00065BB5"/>
    <w:rsid w:val="00074F08"/>
    <w:rsid w:val="00090682"/>
    <w:rsid w:val="00090EC5"/>
    <w:rsid w:val="000A067B"/>
    <w:rsid w:val="000A2023"/>
    <w:rsid w:val="000A2B76"/>
    <w:rsid w:val="000A3CE3"/>
    <w:rsid w:val="000A46DB"/>
    <w:rsid w:val="000A5A70"/>
    <w:rsid w:val="000A6F31"/>
    <w:rsid w:val="000B63B5"/>
    <w:rsid w:val="000D3ABB"/>
    <w:rsid w:val="000D6437"/>
    <w:rsid w:val="000E3645"/>
    <w:rsid w:val="00100569"/>
    <w:rsid w:val="00101260"/>
    <w:rsid w:val="00112978"/>
    <w:rsid w:val="00121C43"/>
    <w:rsid w:val="00124A14"/>
    <w:rsid w:val="00127C78"/>
    <w:rsid w:val="001326A6"/>
    <w:rsid w:val="00140159"/>
    <w:rsid w:val="00153FFB"/>
    <w:rsid w:val="00157616"/>
    <w:rsid w:val="001644E2"/>
    <w:rsid w:val="001901EA"/>
    <w:rsid w:val="001910AB"/>
    <w:rsid w:val="001952BE"/>
    <w:rsid w:val="001B2533"/>
    <w:rsid w:val="001B54BA"/>
    <w:rsid w:val="001B7D9B"/>
    <w:rsid w:val="001C2CBB"/>
    <w:rsid w:val="001D34CC"/>
    <w:rsid w:val="001D36C3"/>
    <w:rsid w:val="001E2861"/>
    <w:rsid w:val="001E3400"/>
    <w:rsid w:val="001E4497"/>
    <w:rsid w:val="001F21C2"/>
    <w:rsid w:val="001F239C"/>
    <w:rsid w:val="001F30D5"/>
    <w:rsid w:val="001F332B"/>
    <w:rsid w:val="00205AF4"/>
    <w:rsid w:val="002104A6"/>
    <w:rsid w:val="00224889"/>
    <w:rsid w:val="00237633"/>
    <w:rsid w:val="0024773D"/>
    <w:rsid w:val="00250DF2"/>
    <w:rsid w:val="002555DD"/>
    <w:rsid w:val="00267AFA"/>
    <w:rsid w:val="00267CFA"/>
    <w:rsid w:val="00270B85"/>
    <w:rsid w:val="0027208E"/>
    <w:rsid w:val="0027225A"/>
    <w:rsid w:val="002729BD"/>
    <w:rsid w:val="00273E50"/>
    <w:rsid w:val="0028634E"/>
    <w:rsid w:val="00286608"/>
    <w:rsid w:val="002929CB"/>
    <w:rsid w:val="002956E7"/>
    <w:rsid w:val="002A0D4B"/>
    <w:rsid w:val="002A29B9"/>
    <w:rsid w:val="002A37BB"/>
    <w:rsid w:val="002C117C"/>
    <w:rsid w:val="002C393C"/>
    <w:rsid w:val="002C3DE0"/>
    <w:rsid w:val="002D0F22"/>
    <w:rsid w:val="002F4697"/>
    <w:rsid w:val="002F53D5"/>
    <w:rsid w:val="00303B39"/>
    <w:rsid w:val="00321947"/>
    <w:rsid w:val="00330624"/>
    <w:rsid w:val="00342FEE"/>
    <w:rsid w:val="00352703"/>
    <w:rsid w:val="003621B4"/>
    <w:rsid w:val="0036740B"/>
    <w:rsid w:val="00371C80"/>
    <w:rsid w:val="00372E23"/>
    <w:rsid w:val="003734B2"/>
    <w:rsid w:val="003745D3"/>
    <w:rsid w:val="003800B8"/>
    <w:rsid w:val="003844B7"/>
    <w:rsid w:val="00386B26"/>
    <w:rsid w:val="00387B84"/>
    <w:rsid w:val="003A0C46"/>
    <w:rsid w:val="003A0F21"/>
    <w:rsid w:val="003A2245"/>
    <w:rsid w:val="003A3120"/>
    <w:rsid w:val="003A485C"/>
    <w:rsid w:val="003B2708"/>
    <w:rsid w:val="003B4047"/>
    <w:rsid w:val="003B63C4"/>
    <w:rsid w:val="003C0464"/>
    <w:rsid w:val="003C3D5B"/>
    <w:rsid w:val="003C6A55"/>
    <w:rsid w:val="003D5416"/>
    <w:rsid w:val="003F0F91"/>
    <w:rsid w:val="003F1A69"/>
    <w:rsid w:val="003F5EAB"/>
    <w:rsid w:val="003F6CBF"/>
    <w:rsid w:val="00400C46"/>
    <w:rsid w:val="00402894"/>
    <w:rsid w:val="004029F4"/>
    <w:rsid w:val="00403EAA"/>
    <w:rsid w:val="00421328"/>
    <w:rsid w:val="00427452"/>
    <w:rsid w:val="004319C1"/>
    <w:rsid w:val="0044246B"/>
    <w:rsid w:val="00442A4D"/>
    <w:rsid w:val="00443BB8"/>
    <w:rsid w:val="00445EF9"/>
    <w:rsid w:val="00463152"/>
    <w:rsid w:val="00464950"/>
    <w:rsid w:val="0046553F"/>
    <w:rsid w:val="004664C4"/>
    <w:rsid w:val="0047082B"/>
    <w:rsid w:val="004763FA"/>
    <w:rsid w:val="00476CC7"/>
    <w:rsid w:val="004815A0"/>
    <w:rsid w:val="004930A4"/>
    <w:rsid w:val="004A430F"/>
    <w:rsid w:val="004B05ED"/>
    <w:rsid w:val="004B4854"/>
    <w:rsid w:val="004C31AC"/>
    <w:rsid w:val="004C5FCD"/>
    <w:rsid w:val="004D082B"/>
    <w:rsid w:val="004D39B9"/>
    <w:rsid w:val="004D506C"/>
    <w:rsid w:val="004D52D7"/>
    <w:rsid w:val="004F0C84"/>
    <w:rsid w:val="004F4494"/>
    <w:rsid w:val="004F72B9"/>
    <w:rsid w:val="00514BF0"/>
    <w:rsid w:val="00517A87"/>
    <w:rsid w:val="0053031B"/>
    <w:rsid w:val="00530FD6"/>
    <w:rsid w:val="00532B10"/>
    <w:rsid w:val="0054710E"/>
    <w:rsid w:val="00554010"/>
    <w:rsid w:val="00561011"/>
    <w:rsid w:val="00564D76"/>
    <w:rsid w:val="00571EDB"/>
    <w:rsid w:val="005725B7"/>
    <w:rsid w:val="00575116"/>
    <w:rsid w:val="00577F0D"/>
    <w:rsid w:val="005856E2"/>
    <w:rsid w:val="0058765F"/>
    <w:rsid w:val="005911FB"/>
    <w:rsid w:val="005945E5"/>
    <w:rsid w:val="005964A7"/>
    <w:rsid w:val="005A46F3"/>
    <w:rsid w:val="005A7901"/>
    <w:rsid w:val="005B01E2"/>
    <w:rsid w:val="005C67E1"/>
    <w:rsid w:val="005D003A"/>
    <w:rsid w:val="005D2E1A"/>
    <w:rsid w:val="005E0F4C"/>
    <w:rsid w:val="005E3787"/>
    <w:rsid w:val="005E5D3E"/>
    <w:rsid w:val="005F409A"/>
    <w:rsid w:val="005F451C"/>
    <w:rsid w:val="005F7864"/>
    <w:rsid w:val="00604090"/>
    <w:rsid w:val="00604F92"/>
    <w:rsid w:val="00612403"/>
    <w:rsid w:val="006273EE"/>
    <w:rsid w:val="0063180D"/>
    <w:rsid w:val="00634AD1"/>
    <w:rsid w:val="006365E0"/>
    <w:rsid w:val="00653A4B"/>
    <w:rsid w:val="00656B5D"/>
    <w:rsid w:val="00662DFC"/>
    <w:rsid w:val="00667729"/>
    <w:rsid w:val="0067587E"/>
    <w:rsid w:val="006971C0"/>
    <w:rsid w:val="006A6D49"/>
    <w:rsid w:val="006B2028"/>
    <w:rsid w:val="006B5F7C"/>
    <w:rsid w:val="006B713C"/>
    <w:rsid w:val="006C528F"/>
    <w:rsid w:val="006C5685"/>
    <w:rsid w:val="006C653A"/>
    <w:rsid w:val="006E4771"/>
    <w:rsid w:val="006F2E50"/>
    <w:rsid w:val="00703621"/>
    <w:rsid w:val="00720A1E"/>
    <w:rsid w:val="00723D9E"/>
    <w:rsid w:val="007308B4"/>
    <w:rsid w:val="007336BF"/>
    <w:rsid w:val="00737577"/>
    <w:rsid w:val="00746BE2"/>
    <w:rsid w:val="00761B70"/>
    <w:rsid w:val="00765E43"/>
    <w:rsid w:val="007710CD"/>
    <w:rsid w:val="00774EB1"/>
    <w:rsid w:val="007760D2"/>
    <w:rsid w:val="00786F06"/>
    <w:rsid w:val="007878B7"/>
    <w:rsid w:val="00790CC9"/>
    <w:rsid w:val="007942E4"/>
    <w:rsid w:val="007A74EA"/>
    <w:rsid w:val="007B008D"/>
    <w:rsid w:val="007E19CF"/>
    <w:rsid w:val="007F1A15"/>
    <w:rsid w:val="007F2275"/>
    <w:rsid w:val="007F6D98"/>
    <w:rsid w:val="00824B01"/>
    <w:rsid w:val="0082646F"/>
    <w:rsid w:val="008265BF"/>
    <w:rsid w:val="00826851"/>
    <w:rsid w:val="00830DD4"/>
    <w:rsid w:val="008537E1"/>
    <w:rsid w:val="00861E95"/>
    <w:rsid w:val="008771CC"/>
    <w:rsid w:val="00887618"/>
    <w:rsid w:val="00887DD3"/>
    <w:rsid w:val="00891AA3"/>
    <w:rsid w:val="00895851"/>
    <w:rsid w:val="008969AF"/>
    <w:rsid w:val="008A0AD4"/>
    <w:rsid w:val="008A7F68"/>
    <w:rsid w:val="008B1DDA"/>
    <w:rsid w:val="008B6CC9"/>
    <w:rsid w:val="008D2A1E"/>
    <w:rsid w:val="008D5981"/>
    <w:rsid w:val="008E7E83"/>
    <w:rsid w:val="008F47E9"/>
    <w:rsid w:val="009020AB"/>
    <w:rsid w:val="00927F58"/>
    <w:rsid w:val="00930C16"/>
    <w:rsid w:val="009338E8"/>
    <w:rsid w:val="00940DBE"/>
    <w:rsid w:val="00941257"/>
    <w:rsid w:val="00943D2B"/>
    <w:rsid w:val="00954605"/>
    <w:rsid w:val="00957555"/>
    <w:rsid w:val="00965111"/>
    <w:rsid w:val="0097347A"/>
    <w:rsid w:val="00977E7F"/>
    <w:rsid w:val="009823A0"/>
    <w:rsid w:val="00985F54"/>
    <w:rsid w:val="009A21AB"/>
    <w:rsid w:val="009A64C3"/>
    <w:rsid w:val="009A66DA"/>
    <w:rsid w:val="009B20CB"/>
    <w:rsid w:val="009B2D0C"/>
    <w:rsid w:val="009B5011"/>
    <w:rsid w:val="009D5E71"/>
    <w:rsid w:val="009E4ED9"/>
    <w:rsid w:val="00A00D19"/>
    <w:rsid w:val="00A50D17"/>
    <w:rsid w:val="00A53CF8"/>
    <w:rsid w:val="00A61970"/>
    <w:rsid w:val="00A65A85"/>
    <w:rsid w:val="00A80D68"/>
    <w:rsid w:val="00AA33EF"/>
    <w:rsid w:val="00AA779E"/>
    <w:rsid w:val="00AB3CA1"/>
    <w:rsid w:val="00AB64A2"/>
    <w:rsid w:val="00AE0CC5"/>
    <w:rsid w:val="00AE6E74"/>
    <w:rsid w:val="00B13F47"/>
    <w:rsid w:val="00B16B89"/>
    <w:rsid w:val="00B25FBB"/>
    <w:rsid w:val="00B26A8A"/>
    <w:rsid w:val="00B30A4E"/>
    <w:rsid w:val="00B355CE"/>
    <w:rsid w:val="00B361B9"/>
    <w:rsid w:val="00B44A69"/>
    <w:rsid w:val="00B4544E"/>
    <w:rsid w:val="00B559A1"/>
    <w:rsid w:val="00B607B3"/>
    <w:rsid w:val="00B61270"/>
    <w:rsid w:val="00B63BD9"/>
    <w:rsid w:val="00B648B6"/>
    <w:rsid w:val="00B66E5D"/>
    <w:rsid w:val="00B77BC8"/>
    <w:rsid w:val="00B812BC"/>
    <w:rsid w:val="00B812F1"/>
    <w:rsid w:val="00B84D53"/>
    <w:rsid w:val="00B97D99"/>
    <w:rsid w:val="00BB58F3"/>
    <w:rsid w:val="00BC65F3"/>
    <w:rsid w:val="00BD5265"/>
    <w:rsid w:val="00BD68E1"/>
    <w:rsid w:val="00BF0631"/>
    <w:rsid w:val="00C0473F"/>
    <w:rsid w:val="00C20404"/>
    <w:rsid w:val="00C23339"/>
    <w:rsid w:val="00C239D9"/>
    <w:rsid w:val="00C25AA1"/>
    <w:rsid w:val="00C264C3"/>
    <w:rsid w:val="00C27E14"/>
    <w:rsid w:val="00C62282"/>
    <w:rsid w:val="00C62636"/>
    <w:rsid w:val="00C70B53"/>
    <w:rsid w:val="00C84E14"/>
    <w:rsid w:val="00C85429"/>
    <w:rsid w:val="00C92FD7"/>
    <w:rsid w:val="00CC2B8D"/>
    <w:rsid w:val="00CD30CD"/>
    <w:rsid w:val="00CD6383"/>
    <w:rsid w:val="00D11814"/>
    <w:rsid w:val="00D12CFB"/>
    <w:rsid w:val="00D1630A"/>
    <w:rsid w:val="00D174AB"/>
    <w:rsid w:val="00D333FB"/>
    <w:rsid w:val="00D36422"/>
    <w:rsid w:val="00D5241C"/>
    <w:rsid w:val="00D54B43"/>
    <w:rsid w:val="00D54F6B"/>
    <w:rsid w:val="00D56DF5"/>
    <w:rsid w:val="00D67467"/>
    <w:rsid w:val="00D739F4"/>
    <w:rsid w:val="00D75CE2"/>
    <w:rsid w:val="00D80BD2"/>
    <w:rsid w:val="00D826F7"/>
    <w:rsid w:val="00D85011"/>
    <w:rsid w:val="00DA5680"/>
    <w:rsid w:val="00DB0AD2"/>
    <w:rsid w:val="00DB47A2"/>
    <w:rsid w:val="00DC01A4"/>
    <w:rsid w:val="00DD2D84"/>
    <w:rsid w:val="00DD79F5"/>
    <w:rsid w:val="00DF437E"/>
    <w:rsid w:val="00DF7639"/>
    <w:rsid w:val="00E00FAA"/>
    <w:rsid w:val="00E07D49"/>
    <w:rsid w:val="00E10828"/>
    <w:rsid w:val="00E24744"/>
    <w:rsid w:val="00E25FEB"/>
    <w:rsid w:val="00E317DA"/>
    <w:rsid w:val="00E35BBB"/>
    <w:rsid w:val="00E36611"/>
    <w:rsid w:val="00E40728"/>
    <w:rsid w:val="00E4428E"/>
    <w:rsid w:val="00E47B10"/>
    <w:rsid w:val="00E52692"/>
    <w:rsid w:val="00E52AD8"/>
    <w:rsid w:val="00E61866"/>
    <w:rsid w:val="00E704DC"/>
    <w:rsid w:val="00E71A7C"/>
    <w:rsid w:val="00E7555A"/>
    <w:rsid w:val="00E9714A"/>
    <w:rsid w:val="00E97FB5"/>
    <w:rsid w:val="00EA4B60"/>
    <w:rsid w:val="00EA6436"/>
    <w:rsid w:val="00EC18A6"/>
    <w:rsid w:val="00EC6708"/>
    <w:rsid w:val="00ED3F5A"/>
    <w:rsid w:val="00ED7AC6"/>
    <w:rsid w:val="00ED7D45"/>
    <w:rsid w:val="00EE2088"/>
    <w:rsid w:val="00EF2B75"/>
    <w:rsid w:val="00F00707"/>
    <w:rsid w:val="00F01F2F"/>
    <w:rsid w:val="00F02C50"/>
    <w:rsid w:val="00F03431"/>
    <w:rsid w:val="00F05EC4"/>
    <w:rsid w:val="00F1005A"/>
    <w:rsid w:val="00F14014"/>
    <w:rsid w:val="00F1608C"/>
    <w:rsid w:val="00F25902"/>
    <w:rsid w:val="00F32992"/>
    <w:rsid w:val="00F354E1"/>
    <w:rsid w:val="00F428EA"/>
    <w:rsid w:val="00F55CD6"/>
    <w:rsid w:val="00F60AEC"/>
    <w:rsid w:val="00F627C3"/>
    <w:rsid w:val="00F74ECB"/>
    <w:rsid w:val="00F75ADC"/>
    <w:rsid w:val="00F75FB7"/>
    <w:rsid w:val="00F84D75"/>
    <w:rsid w:val="00F9176C"/>
    <w:rsid w:val="00F9196C"/>
    <w:rsid w:val="00F9547C"/>
    <w:rsid w:val="00F95AED"/>
    <w:rsid w:val="00F97AE7"/>
    <w:rsid w:val="00FA366E"/>
    <w:rsid w:val="00FA5AF2"/>
    <w:rsid w:val="00FB440F"/>
    <w:rsid w:val="00FB4F46"/>
    <w:rsid w:val="00FB4F83"/>
    <w:rsid w:val="00FB56C6"/>
    <w:rsid w:val="00FB6D74"/>
    <w:rsid w:val="00FC2B7C"/>
    <w:rsid w:val="00FC3596"/>
    <w:rsid w:val="00FC4D4F"/>
    <w:rsid w:val="00FD0FAC"/>
    <w:rsid w:val="00FE02B6"/>
    <w:rsid w:val="00FE100F"/>
    <w:rsid w:val="00FE236D"/>
    <w:rsid w:val="00FE5F59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46D48"/>
  <w15:docId w15:val="{E8C8684D-185D-46BE-87F8-630230B2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121C4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 w:eastAsia="cs-CZ"/>
    </w:rPr>
  </w:style>
  <w:style w:type="paragraph" w:styleId="Nadpis2">
    <w:name w:val="heading 2"/>
    <w:basedOn w:val="Normln"/>
    <w:link w:val="Nadpis2Char"/>
    <w:uiPriority w:val="9"/>
    <w:qFormat/>
    <w:rsid w:val="00530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B2D0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111"/>
  </w:style>
  <w:style w:type="paragraph" w:styleId="Zpat">
    <w:name w:val="footer"/>
    <w:basedOn w:val="Normln"/>
    <w:link w:val="ZpatChar"/>
    <w:uiPriority w:val="99"/>
    <w:unhideWhenUsed/>
    <w:rsid w:val="00965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111"/>
  </w:style>
  <w:style w:type="paragraph" w:styleId="Odstavecseseznamem">
    <w:name w:val="List Paragraph"/>
    <w:basedOn w:val="Normln"/>
    <w:qFormat/>
    <w:rsid w:val="002956E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40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72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365E0"/>
    <w:rPr>
      <w:color w:val="0563C1" w:themeColor="hyperlink"/>
      <w:u w:val="single"/>
    </w:rPr>
  </w:style>
  <w:style w:type="paragraph" w:customStyle="1" w:styleId="Normln1">
    <w:name w:val="Normální1"/>
    <w:rsid w:val="00FB4F46"/>
    <w:pPr>
      <w:spacing w:after="0" w:line="276" w:lineRule="auto"/>
    </w:pPr>
    <w:rPr>
      <w:rFonts w:ascii="Arial" w:eastAsia="ヒラギノ角ゴ Pro W3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265B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6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65B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6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65BF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5E3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1F332B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5241C"/>
    <w:rPr>
      <w:color w:val="954F72" w:themeColor="followed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3031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one">
    <w:name w:val="None"/>
    <w:rsid w:val="00121C43"/>
  </w:style>
  <w:style w:type="character" w:customStyle="1" w:styleId="Hyperlink0">
    <w:name w:val="Hyperlink.0"/>
    <w:basedOn w:val="None"/>
    <w:rsid w:val="00121C43"/>
    <w:rPr>
      <w:color w:val="0563C1"/>
      <w:u w:val="single" w:color="0563C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5F5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B2D0C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  <w:lang w:val="de-DE"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85F54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A6436"/>
    <w:rPr>
      <w:color w:val="605E5C"/>
      <w:shd w:val="clear" w:color="auto" w:fill="E1DFDD"/>
    </w:rPr>
  </w:style>
  <w:style w:type="character" w:customStyle="1" w:styleId="hps">
    <w:name w:val="hps"/>
    <w:rsid w:val="00746BE2"/>
  </w:style>
  <w:style w:type="character" w:customStyle="1" w:styleId="Nevyeenzmnka4">
    <w:name w:val="Nevyřešená zmínka4"/>
    <w:basedOn w:val="Standardnpsmoodstavce"/>
    <w:uiPriority w:val="99"/>
    <w:semiHidden/>
    <w:unhideWhenUsed/>
    <w:rsid w:val="001C2CBB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5F7864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rsid w:val="00B355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28" w:lineRule="auto"/>
      <w:ind w:firstLine="288"/>
      <w:jc w:val="both"/>
    </w:pPr>
    <w:rPr>
      <w:rFonts w:ascii="Times New Roman" w:eastAsia="SimSun" w:hAnsi="Times New Roman" w:cs="Times New Roman"/>
      <w:color w:val="auto"/>
      <w:spacing w:val="-1"/>
      <w:sz w:val="20"/>
      <w:szCs w:val="20"/>
      <w:bdr w:val="none" w:sz="0" w:space="0" w:color="auto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B355CE"/>
    <w:rPr>
      <w:rFonts w:ascii="Times New Roman" w:eastAsia="SimSun" w:hAnsi="Times New Roman" w:cs="Times New Roman"/>
      <w:spacing w:val="-1"/>
      <w:sz w:val="20"/>
      <w:szCs w:val="20"/>
      <w:u w:color="000000"/>
      <w:lang w:val="en-US"/>
    </w:rPr>
  </w:style>
  <w:style w:type="character" w:styleId="Nevyeenzmnka">
    <w:name w:val="Unresolved Mention"/>
    <w:basedOn w:val="Standardnpsmoodstavce"/>
    <w:uiPriority w:val="99"/>
    <w:semiHidden/>
    <w:unhideWhenUsed/>
    <w:rsid w:val="00F428EA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A0F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42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48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ho24.cz/a/iQN9Q/uloziste-jaderneho-odpadu-se-prosadi-obce-musi-nepohodli-strpet-rika-drabov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tformaprotiulozisti.cz" TargetMode="External"/><Relationship Id="rId12" Type="http://schemas.openxmlformats.org/officeDocument/2006/relationships/hyperlink" Target="http://www.nechcemeuloziste.cz/cs/lokality/hradek/pravni-stav-hra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chcemeuloziste.cz/cs/dokumenty/musi-se-obce-obetovat-pro-vyssi-verejny-zajem-pravni-stanovisko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forbes.cz/green-deal-bude-bolet-ale-je-nezbytny-dana-drabova-vyhlizi-budoucnost-ceske-energetik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ozhlas.cz/zpravy-domov/cesko-jaderne-uloziste-stavba-2050-dana-drabova_2201122007_bt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904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2021-06-11T09:53:00Z</cp:lastPrinted>
  <dcterms:created xsi:type="dcterms:W3CDTF">2022-01-20T13:19:00Z</dcterms:created>
  <dcterms:modified xsi:type="dcterms:W3CDTF">2022-01-20T14:22:00Z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